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B2283" w14:textId="77777777" w:rsidR="008561A1" w:rsidRPr="00150F5D" w:rsidRDefault="008561A1" w:rsidP="00892974">
      <w:pPr>
        <w:pStyle w:val="BodyText"/>
        <w:jc w:val="both"/>
        <w:rPr>
          <w:sz w:val="28"/>
          <w:szCs w:val="28"/>
        </w:rPr>
      </w:pPr>
      <w:r w:rsidRPr="00150F5D">
        <w:rPr>
          <w:rFonts w:ascii="Arial" w:hAnsi="Arial" w:cs="Arial"/>
          <w:b w:val="0"/>
          <w:noProof/>
          <w:sz w:val="28"/>
          <w:szCs w:val="28"/>
        </w:rPr>
        <w:drawing>
          <wp:anchor distT="0" distB="0" distL="114300" distR="114300" simplePos="0" relativeHeight="251659264" behindDoc="1" locked="0" layoutInCell="1" allowOverlap="1" wp14:anchorId="5B6CEF09" wp14:editId="7D1B0D99">
            <wp:simplePos x="0" y="0"/>
            <wp:positionH relativeFrom="column">
              <wp:posOffset>-41910</wp:posOffset>
            </wp:positionH>
            <wp:positionV relativeFrom="paragraph">
              <wp:posOffset>-276225</wp:posOffset>
            </wp:positionV>
            <wp:extent cx="1716405" cy="1162050"/>
            <wp:effectExtent l="0" t="0" r="0" b="0"/>
            <wp:wrapNone/>
            <wp:docPr id="3" name="Picture 3" descr="C:\Users\Rosemary\Downloads\NDI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semary\Downloads\NDI ne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7FC2B" w14:textId="77777777" w:rsidR="008561A1" w:rsidRPr="00150F5D" w:rsidRDefault="008561A1" w:rsidP="00892974">
      <w:pPr>
        <w:pStyle w:val="BodyText"/>
        <w:jc w:val="both"/>
        <w:rPr>
          <w:sz w:val="28"/>
          <w:szCs w:val="28"/>
        </w:rPr>
      </w:pPr>
    </w:p>
    <w:p w14:paraId="3EA1CBC6" w14:textId="77777777" w:rsidR="008561A1" w:rsidRPr="00150F5D" w:rsidRDefault="008561A1" w:rsidP="00ED6F99">
      <w:pPr>
        <w:pStyle w:val="BodyText"/>
        <w:jc w:val="both"/>
        <w:rPr>
          <w:sz w:val="28"/>
          <w:szCs w:val="28"/>
        </w:rPr>
      </w:pPr>
    </w:p>
    <w:p w14:paraId="60132FB6" w14:textId="77777777" w:rsidR="008561A1" w:rsidRPr="00150F5D" w:rsidRDefault="008561A1" w:rsidP="00ED6F99">
      <w:pPr>
        <w:pStyle w:val="BodyText"/>
        <w:jc w:val="both"/>
        <w:rPr>
          <w:sz w:val="28"/>
          <w:szCs w:val="28"/>
        </w:rPr>
      </w:pPr>
    </w:p>
    <w:p w14:paraId="5B1A4F94" w14:textId="77777777" w:rsidR="008561A1" w:rsidRPr="00150F5D" w:rsidRDefault="008561A1" w:rsidP="00ED6F99">
      <w:pPr>
        <w:pStyle w:val="BodyText"/>
        <w:jc w:val="both"/>
        <w:rPr>
          <w:sz w:val="28"/>
          <w:szCs w:val="28"/>
        </w:rPr>
      </w:pPr>
    </w:p>
    <w:p w14:paraId="1B6BC147" w14:textId="3499C14C" w:rsidR="009C233A" w:rsidRPr="00150F5D" w:rsidRDefault="009C233A" w:rsidP="00ED6F99">
      <w:pPr>
        <w:pStyle w:val="BodyText"/>
        <w:jc w:val="both"/>
        <w:rPr>
          <w:sz w:val="28"/>
          <w:szCs w:val="28"/>
        </w:rPr>
      </w:pPr>
      <w:r w:rsidRPr="00150F5D">
        <w:rPr>
          <w:sz w:val="28"/>
          <w:szCs w:val="28"/>
        </w:rPr>
        <w:t>STATEMENT OF THE</w:t>
      </w:r>
      <w:r w:rsidR="00D93427" w:rsidRPr="00150F5D">
        <w:rPr>
          <w:sz w:val="28"/>
          <w:szCs w:val="28"/>
        </w:rPr>
        <w:t xml:space="preserve"> NATIONAL DEMOCRATIC INSTITUTE</w:t>
      </w:r>
      <w:r w:rsidR="008561A1" w:rsidRPr="00150F5D">
        <w:rPr>
          <w:sz w:val="28"/>
          <w:szCs w:val="28"/>
        </w:rPr>
        <w:t xml:space="preserve">’S </w:t>
      </w:r>
      <w:r w:rsidR="00D93427" w:rsidRPr="00150F5D">
        <w:rPr>
          <w:sz w:val="28"/>
          <w:szCs w:val="28"/>
        </w:rPr>
        <w:t>I</w:t>
      </w:r>
      <w:r w:rsidR="00816C39" w:rsidRPr="00150F5D">
        <w:rPr>
          <w:sz w:val="28"/>
          <w:szCs w:val="28"/>
        </w:rPr>
        <w:t>NTERNATIONAL OBSERVER MISSION TO</w:t>
      </w:r>
      <w:r w:rsidR="00FD0546" w:rsidRPr="00150F5D">
        <w:rPr>
          <w:sz w:val="28"/>
          <w:szCs w:val="28"/>
        </w:rPr>
        <w:t xml:space="preserve"> </w:t>
      </w:r>
      <w:r w:rsidRPr="00150F5D">
        <w:rPr>
          <w:sz w:val="28"/>
          <w:szCs w:val="28"/>
        </w:rPr>
        <w:t xml:space="preserve">NIGERIA’S </w:t>
      </w:r>
      <w:r w:rsidR="004C2976" w:rsidRPr="00150F5D">
        <w:rPr>
          <w:sz w:val="28"/>
          <w:szCs w:val="28"/>
        </w:rPr>
        <w:t>MARCH 28</w:t>
      </w:r>
      <w:r w:rsidR="008561A1" w:rsidRPr="00150F5D">
        <w:rPr>
          <w:sz w:val="28"/>
          <w:szCs w:val="28"/>
        </w:rPr>
        <w:t xml:space="preserve"> PRESIDENTIAL </w:t>
      </w:r>
      <w:r w:rsidR="00CE2CB5" w:rsidRPr="00150F5D">
        <w:rPr>
          <w:sz w:val="28"/>
          <w:szCs w:val="28"/>
        </w:rPr>
        <w:t xml:space="preserve">AND LEGISLATIVE </w:t>
      </w:r>
      <w:r w:rsidR="008561A1" w:rsidRPr="00150F5D">
        <w:rPr>
          <w:sz w:val="28"/>
          <w:szCs w:val="28"/>
        </w:rPr>
        <w:t>ELECTION</w:t>
      </w:r>
      <w:r w:rsidR="00CE2CB5" w:rsidRPr="00150F5D">
        <w:rPr>
          <w:sz w:val="28"/>
          <w:szCs w:val="28"/>
        </w:rPr>
        <w:t>S</w:t>
      </w:r>
    </w:p>
    <w:p w14:paraId="0FE27279" w14:textId="77777777" w:rsidR="00AD34CD" w:rsidRPr="00150F5D" w:rsidRDefault="0018093B" w:rsidP="00ED6F99">
      <w:pPr>
        <w:pStyle w:val="BodyText"/>
        <w:rPr>
          <w:b w:val="0"/>
          <w:bCs w:val="0"/>
          <w:i/>
          <w:iCs/>
          <w:sz w:val="28"/>
          <w:szCs w:val="28"/>
        </w:rPr>
      </w:pPr>
      <w:r w:rsidRPr="00150F5D">
        <w:rPr>
          <w:b w:val="0"/>
          <w:bCs w:val="0"/>
          <w:i/>
          <w:iCs/>
          <w:sz w:val="28"/>
          <w:szCs w:val="28"/>
        </w:rPr>
        <w:t xml:space="preserve">Abuja, </w:t>
      </w:r>
      <w:r w:rsidR="00E71B8B" w:rsidRPr="00150F5D">
        <w:rPr>
          <w:b w:val="0"/>
          <w:bCs w:val="0"/>
          <w:i/>
          <w:iCs/>
          <w:sz w:val="28"/>
          <w:szCs w:val="28"/>
        </w:rPr>
        <w:t xml:space="preserve">March </w:t>
      </w:r>
      <w:r w:rsidR="004C2976" w:rsidRPr="00150F5D">
        <w:rPr>
          <w:b w:val="0"/>
          <w:bCs w:val="0"/>
          <w:i/>
          <w:iCs/>
          <w:sz w:val="28"/>
          <w:szCs w:val="28"/>
        </w:rPr>
        <w:t>30</w:t>
      </w:r>
      <w:r w:rsidR="009C233A" w:rsidRPr="00150F5D">
        <w:rPr>
          <w:b w:val="0"/>
          <w:bCs w:val="0"/>
          <w:i/>
          <w:iCs/>
          <w:sz w:val="28"/>
          <w:szCs w:val="28"/>
        </w:rPr>
        <w:t>,</w:t>
      </w:r>
      <w:r w:rsidR="00BE4928" w:rsidRPr="00150F5D">
        <w:rPr>
          <w:b w:val="0"/>
          <w:bCs w:val="0"/>
          <w:i/>
          <w:iCs/>
          <w:sz w:val="28"/>
          <w:szCs w:val="28"/>
        </w:rPr>
        <w:t xml:space="preserve"> 2015</w:t>
      </w:r>
    </w:p>
    <w:p w14:paraId="7D4E4FD7" w14:textId="77777777" w:rsidR="00816C39" w:rsidRPr="00150F5D" w:rsidRDefault="00816C39" w:rsidP="00ED6F99">
      <w:pPr>
        <w:jc w:val="both"/>
        <w:rPr>
          <w:rFonts w:eastAsiaTheme="minorHAnsi"/>
          <w:sz w:val="28"/>
          <w:szCs w:val="28"/>
        </w:rPr>
      </w:pPr>
    </w:p>
    <w:p w14:paraId="4059DAAD" w14:textId="72C21DBB" w:rsidR="00B7785D" w:rsidRPr="00150F5D" w:rsidRDefault="009C233A" w:rsidP="00ED6F99">
      <w:pPr>
        <w:jc w:val="both"/>
        <w:rPr>
          <w:sz w:val="28"/>
          <w:szCs w:val="28"/>
        </w:rPr>
      </w:pPr>
      <w:r w:rsidRPr="00150F5D">
        <w:rPr>
          <w:rFonts w:eastAsiaTheme="minorHAnsi"/>
          <w:sz w:val="28"/>
          <w:szCs w:val="28"/>
        </w:rPr>
        <w:t>This preliminary statement is offered by the</w:t>
      </w:r>
      <w:r w:rsidR="004A7B10">
        <w:rPr>
          <w:rFonts w:eastAsiaTheme="minorHAnsi"/>
          <w:sz w:val="28"/>
          <w:szCs w:val="28"/>
        </w:rPr>
        <w:t xml:space="preserve"> international observer delegation fielded by the</w:t>
      </w:r>
      <w:r w:rsidRPr="00150F5D">
        <w:rPr>
          <w:rFonts w:eastAsiaTheme="minorHAnsi"/>
          <w:sz w:val="28"/>
          <w:szCs w:val="28"/>
        </w:rPr>
        <w:t xml:space="preserve"> National Democratic Institute (NDI) to Nigeria’s </w:t>
      </w:r>
      <w:r w:rsidR="004C2976" w:rsidRPr="00150F5D">
        <w:rPr>
          <w:rFonts w:eastAsiaTheme="minorHAnsi"/>
          <w:sz w:val="28"/>
          <w:szCs w:val="28"/>
        </w:rPr>
        <w:t>March 28</w:t>
      </w:r>
      <w:r w:rsidR="00F073C9" w:rsidRPr="00150F5D">
        <w:rPr>
          <w:rFonts w:eastAsiaTheme="minorHAnsi"/>
          <w:sz w:val="28"/>
          <w:szCs w:val="28"/>
        </w:rPr>
        <w:t>, 2015</w:t>
      </w:r>
      <w:r w:rsidRPr="00150F5D">
        <w:rPr>
          <w:rFonts w:eastAsiaTheme="minorHAnsi"/>
          <w:sz w:val="28"/>
          <w:szCs w:val="28"/>
        </w:rPr>
        <w:t xml:space="preserve"> </w:t>
      </w:r>
      <w:r w:rsidR="00CD5931" w:rsidRPr="00150F5D">
        <w:rPr>
          <w:rFonts w:eastAsiaTheme="minorHAnsi"/>
          <w:sz w:val="28"/>
          <w:szCs w:val="28"/>
        </w:rPr>
        <w:t>p</w:t>
      </w:r>
      <w:r w:rsidR="00602598" w:rsidRPr="00150F5D">
        <w:rPr>
          <w:rFonts w:eastAsiaTheme="minorHAnsi"/>
          <w:sz w:val="28"/>
          <w:szCs w:val="28"/>
        </w:rPr>
        <w:t>residential</w:t>
      </w:r>
      <w:r w:rsidR="001A347B" w:rsidRPr="00150F5D">
        <w:rPr>
          <w:rFonts w:eastAsiaTheme="minorHAnsi"/>
          <w:sz w:val="28"/>
          <w:szCs w:val="28"/>
        </w:rPr>
        <w:t xml:space="preserve"> </w:t>
      </w:r>
      <w:r w:rsidR="00CE2CB5" w:rsidRPr="00150F5D">
        <w:rPr>
          <w:rFonts w:eastAsiaTheme="minorHAnsi"/>
          <w:sz w:val="28"/>
          <w:szCs w:val="28"/>
        </w:rPr>
        <w:t xml:space="preserve">and legislative </w:t>
      </w:r>
      <w:r w:rsidR="005D6087">
        <w:rPr>
          <w:rFonts w:eastAsiaTheme="minorHAnsi"/>
          <w:sz w:val="28"/>
          <w:szCs w:val="28"/>
        </w:rPr>
        <w:t xml:space="preserve">elections. </w:t>
      </w:r>
      <w:r w:rsidR="001A347B" w:rsidRPr="006F1FA9">
        <w:rPr>
          <w:rFonts w:eastAsiaTheme="minorHAnsi"/>
          <w:sz w:val="28"/>
          <w:szCs w:val="28"/>
        </w:rPr>
        <w:t xml:space="preserve">The </w:t>
      </w:r>
      <w:r w:rsidR="00C33E02" w:rsidRPr="006F1FA9">
        <w:rPr>
          <w:rFonts w:eastAsiaTheme="minorHAnsi"/>
          <w:sz w:val="28"/>
          <w:szCs w:val="28"/>
        </w:rPr>
        <w:t>24</w:t>
      </w:r>
      <w:r w:rsidR="008D5CF8" w:rsidRPr="006F1FA9">
        <w:rPr>
          <w:rFonts w:eastAsiaTheme="minorHAnsi"/>
          <w:sz w:val="28"/>
          <w:szCs w:val="28"/>
        </w:rPr>
        <w:t>-</w:t>
      </w:r>
      <w:r w:rsidR="008D5CF8" w:rsidRPr="00150F5D">
        <w:rPr>
          <w:rFonts w:eastAsiaTheme="minorHAnsi"/>
          <w:sz w:val="28"/>
          <w:szCs w:val="28"/>
        </w:rPr>
        <w:t xml:space="preserve">member delegation from </w:t>
      </w:r>
      <w:r w:rsidR="006F1FA9">
        <w:rPr>
          <w:rFonts w:eastAsiaTheme="minorHAnsi"/>
          <w:sz w:val="28"/>
          <w:szCs w:val="28"/>
        </w:rPr>
        <w:t>seven</w:t>
      </w:r>
      <w:r w:rsidR="00F073C9" w:rsidRPr="00150F5D">
        <w:rPr>
          <w:rFonts w:eastAsiaTheme="minorHAnsi"/>
          <w:sz w:val="28"/>
          <w:szCs w:val="28"/>
        </w:rPr>
        <w:t xml:space="preserve"> </w:t>
      </w:r>
      <w:r w:rsidRPr="00150F5D">
        <w:rPr>
          <w:rFonts w:eastAsiaTheme="minorHAnsi"/>
          <w:sz w:val="28"/>
          <w:szCs w:val="28"/>
        </w:rPr>
        <w:t>countries was co-led by:</w:t>
      </w:r>
      <w:r w:rsidRPr="00150F5D">
        <w:rPr>
          <w:sz w:val="28"/>
          <w:szCs w:val="28"/>
        </w:rPr>
        <w:t xml:space="preserve"> </w:t>
      </w:r>
      <w:r w:rsidR="00132BFC" w:rsidRPr="00150F5D">
        <w:rPr>
          <w:sz w:val="28"/>
          <w:szCs w:val="28"/>
        </w:rPr>
        <w:t xml:space="preserve">Johnnie Carson, </w:t>
      </w:r>
      <w:r w:rsidR="00DB20B1" w:rsidRPr="00150F5D">
        <w:rPr>
          <w:sz w:val="28"/>
          <w:szCs w:val="28"/>
        </w:rPr>
        <w:t xml:space="preserve">member of </w:t>
      </w:r>
      <w:r w:rsidR="001509C3" w:rsidRPr="00150F5D">
        <w:rPr>
          <w:sz w:val="28"/>
          <w:szCs w:val="28"/>
        </w:rPr>
        <w:t xml:space="preserve">the </w:t>
      </w:r>
      <w:r w:rsidR="00DB20B1" w:rsidRPr="00150F5D">
        <w:rPr>
          <w:sz w:val="28"/>
          <w:szCs w:val="28"/>
        </w:rPr>
        <w:t xml:space="preserve">NDI board of directors and </w:t>
      </w:r>
      <w:r w:rsidR="00132BFC" w:rsidRPr="00150F5D">
        <w:rPr>
          <w:sz w:val="28"/>
          <w:szCs w:val="28"/>
        </w:rPr>
        <w:t>former</w:t>
      </w:r>
      <w:r w:rsidR="0060643C">
        <w:rPr>
          <w:sz w:val="28"/>
          <w:szCs w:val="28"/>
        </w:rPr>
        <w:t xml:space="preserve"> U.S.</w:t>
      </w:r>
      <w:r w:rsidR="00132BFC" w:rsidRPr="00150F5D">
        <w:rPr>
          <w:sz w:val="28"/>
          <w:szCs w:val="28"/>
        </w:rPr>
        <w:t xml:space="preserve"> </w:t>
      </w:r>
      <w:r w:rsidR="0060643C">
        <w:rPr>
          <w:sz w:val="28"/>
          <w:szCs w:val="28"/>
        </w:rPr>
        <w:t>a</w:t>
      </w:r>
      <w:r w:rsidR="00132BFC" w:rsidRPr="00150F5D">
        <w:rPr>
          <w:sz w:val="28"/>
          <w:szCs w:val="28"/>
        </w:rPr>
        <w:t xml:space="preserve">ssistant </w:t>
      </w:r>
      <w:r w:rsidR="0060643C">
        <w:rPr>
          <w:sz w:val="28"/>
          <w:szCs w:val="28"/>
        </w:rPr>
        <w:t>secretary of s</w:t>
      </w:r>
      <w:r w:rsidR="00132BFC" w:rsidRPr="00150F5D">
        <w:rPr>
          <w:sz w:val="28"/>
          <w:szCs w:val="28"/>
        </w:rPr>
        <w:t xml:space="preserve">tate for African </w:t>
      </w:r>
      <w:r w:rsidR="0060643C">
        <w:rPr>
          <w:sz w:val="28"/>
          <w:szCs w:val="28"/>
        </w:rPr>
        <w:t>a</w:t>
      </w:r>
      <w:r w:rsidR="00132BFC" w:rsidRPr="00150F5D">
        <w:rPr>
          <w:sz w:val="28"/>
          <w:szCs w:val="28"/>
        </w:rPr>
        <w:t xml:space="preserve">ffairs; </w:t>
      </w:r>
      <w:r w:rsidR="008561A1" w:rsidRPr="00150F5D">
        <w:rPr>
          <w:sz w:val="28"/>
          <w:szCs w:val="28"/>
        </w:rPr>
        <w:t>Mahamad</w:t>
      </w:r>
      <w:r w:rsidR="00BE0466" w:rsidRPr="00150F5D">
        <w:rPr>
          <w:sz w:val="28"/>
          <w:szCs w:val="28"/>
        </w:rPr>
        <w:t>o</w:t>
      </w:r>
      <w:r w:rsidR="008561A1" w:rsidRPr="00150F5D">
        <w:rPr>
          <w:sz w:val="28"/>
          <w:szCs w:val="28"/>
        </w:rPr>
        <w:t>u Danda</w:t>
      </w:r>
      <w:r w:rsidRPr="00150F5D">
        <w:rPr>
          <w:sz w:val="28"/>
          <w:szCs w:val="28"/>
        </w:rPr>
        <w:t>,</w:t>
      </w:r>
      <w:r w:rsidR="009D2C2D" w:rsidRPr="00150F5D">
        <w:rPr>
          <w:sz w:val="28"/>
          <w:szCs w:val="28"/>
        </w:rPr>
        <w:t xml:space="preserve"> </w:t>
      </w:r>
      <w:r w:rsidR="0060643C">
        <w:rPr>
          <w:sz w:val="28"/>
          <w:szCs w:val="28"/>
        </w:rPr>
        <w:t>former prime m</w:t>
      </w:r>
      <w:r w:rsidR="008561A1" w:rsidRPr="00150F5D">
        <w:rPr>
          <w:sz w:val="28"/>
          <w:szCs w:val="28"/>
        </w:rPr>
        <w:t xml:space="preserve">inister of </w:t>
      </w:r>
      <w:r w:rsidR="004742BA">
        <w:rPr>
          <w:sz w:val="28"/>
          <w:szCs w:val="28"/>
        </w:rPr>
        <w:t xml:space="preserve">the Republic of </w:t>
      </w:r>
      <w:r w:rsidR="008561A1" w:rsidRPr="00150F5D">
        <w:rPr>
          <w:sz w:val="28"/>
          <w:szCs w:val="28"/>
        </w:rPr>
        <w:t>Niger</w:t>
      </w:r>
      <w:r w:rsidRPr="00150F5D">
        <w:rPr>
          <w:sz w:val="28"/>
          <w:szCs w:val="28"/>
        </w:rPr>
        <w:t xml:space="preserve">; </w:t>
      </w:r>
      <w:r w:rsidR="008561A1" w:rsidRPr="00150F5D">
        <w:rPr>
          <w:sz w:val="28"/>
          <w:szCs w:val="28"/>
        </w:rPr>
        <w:t>Bill Ritter, Jr.</w:t>
      </w:r>
      <w:r w:rsidRPr="00150F5D">
        <w:rPr>
          <w:sz w:val="28"/>
          <w:szCs w:val="28"/>
        </w:rPr>
        <w:t xml:space="preserve">, </w:t>
      </w:r>
      <w:r w:rsidR="00D27C5A">
        <w:rPr>
          <w:sz w:val="28"/>
          <w:szCs w:val="28"/>
        </w:rPr>
        <w:t>former</w:t>
      </w:r>
      <w:r w:rsidR="008561A1" w:rsidRPr="00150F5D">
        <w:rPr>
          <w:sz w:val="28"/>
          <w:szCs w:val="28"/>
        </w:rPr>
        <w:t xml:space="preserve"> governor of Colorado </w:t>
      </w:r>
      <w:r w:rsidR="00D27C5A">
        <w:rPr>
          <w:sz w:val="28"/>
          <w:szCs w:val="28"/>
        </w:rPr>
        <w:t>(U.S.)</w:t>
      </w:r>
      <w:r w:rsidRPr="00150F5D">
        <w:rPr>
          <w:sz w:val="28"/>
          <w:szCs w:val="28"/>
        </w:rPr>
        <w:t xml:space="preserve">; </w:t>
      </w:r>
      <w:r w:rsidR="008561A1" w:rsidRPr="00150F5D">
        <w:rPr>
          <w:sz w:val="28"/>
          <w:szCs w:val="28"/>
        </w:rPr>
        <w:t>and</w:t>
      </w:r>
      <w:r w:rsidR="00132BFC" w:rsidRPr="00150F5D">
        <w:rPr>
          <w:sz w:val="28"/>
          <w:szCs w:val="28"/>
        </w:rPr>
        <w:t xml:space="preserve"> Christopher Fomunyoh, </w:t>
      </w:r>
      <w:r w:rsidR="0002297D">
        <w:rPr>
          <w:sz w:val="28"/>
          <w:szCs w:val="28"/>
        </w:rPr>
        <w:t>s</w:t>
      </w:r>
      <w:r w:rsidR="00132BFC" w:rsidRPr="00150F5D">
        <w:rPr>
          <w:sz w:val="28"/>
          <w:szCs w:val="28"/>
        </w:rPr>
        <w:t xml:space="preserve">enior </w:t>
      </w:r>
      <w:r w:rsidR="0002297D">
        <w:rPr>
          <w:sz w:val="28"/>
          <w:szCs w:val="28"/>
        </w:rPr>
        <w:t>a</w:t>
      </w:r>
      <w:r w:rsidR="00132BFC" w:rsidRPr="00150F5D">
        <w:rPr>
          <w:sz w:val="28"/>
          <w:szCs w:val="28"/>
        </w:rPr>
        <w:t>ssociate</w:t>
      </w:r>
      <w:r w:rsidR="0002297D">
        <w:rPr>
          <w:sz w:val="28"/>
          <w:szCs w:val="28"/>
        </w:rPr>
        <w:t xml:space="preserve"> for Africa</w:t>
      </w:r>
      <w:r w:rsidR="00132BFC" w:rsidRPr="00150F5D">
        <w:rPr>
          <w:sz w:val="28"/>
          <w:szCs w:val="28"/>
        </w:rPr>
        <w:t xml:space="preserve"> and </w:t>
      </w:r>
      <w:r w:rsidR="0002297D">
        <w:rPr>
          <w:sz w:val="28"/>
          <w:szCs w:val="28"/>
        </w:rPr>
        <w:t>r</w:t>
      </w:r>
      <w:r w:rsidR="00132BFC" w:rsidRPr="00150F5D">
        <w:rPr>
          <w:sz w:val="28"/>
          <w:szCs w:val="28"/>
        </w:rPr>
        <w:t xml:space="preserve">egional </w:t>
      </w:r>
      <w:r w:rsidR="0002297D">
        <w:rPr>
          <w:sz w:val="28"/>
          <w:szCs w:val="28"/>
        </w:rPr>
        <w:t>d</w:t>
      </w:r>
      <w:r w:rsidR="00132BFC" w:rsidRPr="00150F5D">
        <w:rPr>
          <w:sz w:val="28"/>
          <w:szCs w:val="28"/>
        </w:rPr>
        <w:t xml:space="preserve">irector at </w:t>
      </w:r>
      <w:r w:rsidR="00BE0466" w:rsidRPr="00150F5D">
        <w:rPr>
          <w:sz w:val="28"/>
          <w:szCs w:val="28"/>
        </w:rPr>
        <w:t>NDI</w:t>
      </w:r>
      <w:r w:rsidRPr="00150F5D">
        <w:rPr>
          <w:sz w:val="28"/>
          <w:szCs w:val="28"/>
        </w:rPr>
        <w:t xml:space="preserve">. </w:t>
      </w:r>
      <w:r w:rsidR="00B7785D" w:rsidRPr="00150F5D">
        <w:rPr>
          <w:sz w:val="28"/>
          <w:szCs w:val="28"/>
        </w:rPr>
        <w:t>Through this delegation, NDI seeks to</w:t>
      </w:r>
      <w:r w:rsidR="00D86741">
        <w:rPr>
          <w:sz w:val="28"/>
          <w:szCs w:val="28"/>
        </w:rPr>
        <w:t>:</w:t>
      </w:r>
      <w:r w:rsidR="00B7785D" w:rsidRPr="00150F5D">
        <w:rPr>
          <w:sz w:val="28"/>
          <w:szCs w:val="28"/>
        </w:rPr>
        <w:t xml:space="preserve"> express the international community’s interest in and support for a democrat</w:t>
      </w:r>
      <w:r w:rsidR="00D86741">
        <w:rPr>
          <w:sz w:val="28"/>
          <w:szCs w:val="28"/>
        </w:rPr>
        <w:t xml:space="preserve">ic electoral process in Nigeria; </w:t>
      </w:r>
      <w:r w:rsidR="00B7785D" w:rsidRPr="00150F5D">
        <w:rPr>
          <w:sz w:val="28"/>
          <w:szCs w:val="28"/>
        </w:rPr>
        <w:t>provide an accurate and impartial report on the election process to date</w:t>
      </w:r>
      <w:r w:rsidR="00D86741">
        <w:rPr>
          <w:sz w:val="28"/>
          <w:szCs w:val="28"/>
        </w:rPr>
        <w:t xml:space="preserve">; and </w:t>
      </w:r>
      <w:r w:rsidR="00B7785D" w:rsidRPr="00150F5D">
        <w:rPr>
          <w:sz w:val="28"/>
          <w:szCs w:val="28"/>
        </w:rPr>
        <w:t xml:space="preserve">offer recommendations to improve future electoral processes.  </w:t>
      </w:r>
    </w:p>
    <w:p w14:paraId="5226E428" w14:textId="77777777" w:rsidR="00D179B8" w:rsidRPr="00150F5D" w:rsidRDefault="00D179B8" w:rsidP="00892974">
      <w:pPr>
        <w:jc w:val="both"/>
        <w:rPr>
          <w:sz w:val="28"/>
          <w:szCs w:val="28"/>
        </w:rPr>
      </w:pPr>
    </w:p>
    <w:p w14:paraId="390BAD0C" w14:textId="2E5880FA" w:rsidR="009C233A" w:rsidRPr="00127AC2" w:rsidRDefault="009C233A" w:rsidP="000B63AA">
      <w:pPr>
        <w:jc w:val="both"/>
        <w:rPr>
          <w:sz w:val="28"/>
          <w:szCs w:val="28"/>
          <w:u w:val="single"/>
        </w:rPr>
      </w:pPr>
      <w:r w:rsidRPr="00150F5D">
        <w:rPr>
          <w:rFonts w:eastAsiaTheme="minorHAnsi"/>
          <w:sz w:val="28"/>
          <w:szCs w:val="28"/>
        </w:rPr>
        <w:t xml:space="preserve">The delegation visited Nigeria from </w:t>
      </w:r>
      <w:r w:rsidR="00E71B8B" w:rsidRPr="00150F5D">
        <w:rPr>
          <w:rFonts w:eastAsiaTheme="minorHAnsi"/>
          <w:sz w:val="28"/>
          <w:szCs w:val="28"/>
        </w:rPr>
        <w:t>March 24</w:t>
      </w:r>
      <w:r w:rsidR="005B41FC">
        <w:rPr>
          <w:rFonts w:eastAsiaTheme="minorHAnsi"/>
          <w:sz w:val="28"/>
          <w:szCs w:val="28"/>
        </w:rPr>
        <w:t>-</w:t>
      </w:r>
      <w:r w:rsidR="00E71B8B" w:rsidRPr="00150F5D">
        <w:rPr>
          <w:rFonts w:eastAsiaTheme="minorHAnsi"/>
          <w:sz w:val="28"/>
          <w:szCs w:val="28"/>
        </w:rPr>
        <w:t>30</w:t>
      </w:r>
      <w:r w:rsidR="00C51B10" w:rsidRPr="00150F5D">
        <w:rPr>
          <w:rFonts w:eastAsiaTheme="minorHAnsi"/>
          <w:sz w:val="28"/>
          <w:szCs w:val="28"/>
        </w:rPr>
        <w:t>, 2015</w:t>
      </w:r>
      <w:r w:rsidR="00AD34CD" w:rsidRPr="00150F5D">
        <w:rPr>
          <w:sz w:val="28"/>
          <w:szCs w:val="28"/>
        </w:rPr>
        <w:t xml:space="preserve">. </w:t>
      </w:r>
      <w:r w:rsidR="008B62D7">
        <w:rPr>
          <w:sz w:val="28"/>
          <w:szCs w:val="28"/>
        </w:rPr>
        <w:t>It</w:t>
      </w:r>
      <w:r w:rsidR="005B41FC">
        <w:rPr>
          <w:sz w:val="28"/>
          <w:szCs w:val="28"/>
        </w:rPr>
        <w:t>s work</w:t>
      </w:r>
      <w:r w:rsidRPr="00150F5D">
        <w:rPr>
          <w:sz w:val="28"/>
          <w:szCs w:val="28"/>
        </w:rPr>
        <w:t xml:space="preserve"> builds upon the findings of </w:t>
      </w:r>
      <w:r w:rsidR="00A300E7">
        <w:rPr>
          <w:sz w:val="28"/>
          <w:szCs w:val="28"/>
        </w:rPr>
        <w:t>the join</w:t>
      </w:r>
      <w:r w:rsidR="005B41FC">
        <w:rPr>
          <w:sz w:val="28"/>
          <w:szCs w:val="28"/>
        </w:rPr>
        <w:t>t</w:t>
      </w:r>
      <w:r w:rsidRPr="00150F5D">
        <w:rPr>
          <w:sz w:val="28"/>
          <w:szCs w:val="28"/>
        </w:rPr>
        <w:t xml:space="preserve"> pre-election </w:t>
      </w:r>
      <w:r w:rsidR="00D179B8" w:rsidRPr="00150F5D">
        <w:rPr>
          <w:sz w:val="28"/>
          <w:szCs w:val="28"/>
        </w:rPr>
        <w:t>assessment</w:t>
      </w:r>
      <w:r w:rsidR="00A300E7">
        <w:rPr>
          <w:sz w:val="28"/>
          <w:szCs w:val="28"/>
        </w:rPr>
        <w:t xml:space="preserve"> mission</w:t>
      </w:r>
      <w:r w:rsidRPr="00150F5D">
        <w:rPr>
          <w:sz w:val="28"/>
          <w:szCs w:val="28"/>
        </w:rPr>
        <w:t xml:space="preserve"> conducted </w:t>
      </w:r>
      <w:r w:rsidR="00A300E7">
        <w:rPr>
          <w:sz w:val="28"/>
          <w:szCs w:val="28"/>
        </w:rPr>
        <w:t xml:space="preserve">by NDI and the International Republican Institute (IRI) </w:t>
      </w:r>
      <w:r w:rsidR="00C51B10" w:rsidRPr="00150F5D">
        <w:rPr>
          <w:sz w:val="28"/>
          <w:szCs w:val="28"/>
        </w:rPr>
        <w:t>from January 15-20, 2015</w:t>
      </w:r>
      <w:r w:rsidR="00A300E7">
        <w:rPr>
          <w:sz w:val="28"/>
          <w:szCs w:val="28"/>
        </w:rPr>
        <w:t>;</w:t>
      </w:r>
      <w:r w:rsidR="00D179B8" w:rsidRPr="00150F5D">
        <w:rPr>
          <w:sz w:val="28"/>
          <w:szCs w:val="28"/>
        </w:rPr>
        <w:t xml:space="preserve"> a March 3, 2015 statement </w:t>
      </w:r>
      <w:r w:rsidR="00A300E7">
        <w:rPr>
          <w:sz w:val="28"/>
          <w:szCs w:val="28"/>
        </w:rPr>
        <w:t>by</w:t>
      </w:r>
      <w:r w:rsidR="00055E95">
        <w:rPr>
          <w:sz w:val="28"/>
          <w:szCs w:val="28"/>
        </w:rPr>
        <w:t xml:space="preserve"> the Institute </w:t>
      </w:r>
      <w:r w:rsidR="00D179B8" w:rsidRPr="00150F5D">
        <w:rPr>
          <w:sz w:val="28"/>
          <w:szCs w:val="28"/>
        </w:rPr>
        <w:t xml:space="preserve">on the postponement of the elections </w:t>
      </w:r>
      <w:r w:rsidR="00055E95">
        <w:rPr>
          <w:sz w:val="28"/>
          <w:szCs w:val="28"/>
        </w:rPr>
        <w:t>co-</w:t>
      </w:r>
      <w:r w:rsidR="00D179B8" w:rsidRPr="00150F5D">
        <w:rPr>
          <w:sz w:val="28"/>
          <w:szCs w:val="28"/>
        </w:rPr>
        <w:t xml:space="preserve">signed by </w:t>
      </w:r>
      <w:r w:rsidR="00055E95">
        <w:rPr>
          <w:sz w:val="28"/>
          <w:szCs w:val="28"/>
        </w:rPr>
        <w:t>14</w:t>
      </w:r>
      <w:r w:rsidR="00D179B8" w:rsidRPr="00150F5D">
        <w:rPr>
          <w:sz w:val="28"/>
          <w:szCs w:val="28"/>
        </w:rPr>
        <w:t xml:space="preserve"> former leaders of NDI election missions to Nigeria</w:t>
      </w:r>
      <w:r w:rsidR="00055E95">
        <w:rPr>
          <w:sz w:val="28"/>
          <w:szCs w:val="28"/>
        </w:rPr>
        <w:t>; and</w:t>
      </w:r>
      <w:r w:rsidR="00A4116E">
        <w:rPr>
          <w:sz w:val="28"/>
          <w:szCs w:val="28"/>
        </w:rPr>
        <w:t xml:space="preserve"> regular reports by</w:t>
      </w:r>
      <w:r w:rsidR="00055E95">
        <w:rPr>
          <w:sz w:val="28"/>
          <w:szCs w:val="28"/>
        </w:rPr>
        <w:t xml:space="preserve"> NDI</w:t>
      </w:r>
      <w:r w:rsidR="00A4116E">
        <w:rPr>
          <w:sz w:val="28"/>
          <w:szCs w:val="28"/>
        </w:rPr>
        <w:t xml:space="preserve"> in-country staff</w:t>
      </w:r>
      <w:r w:rsidR="00D179B8" w:rsidRPr="00150F5D">
        <w:rPr>
          <w:sz w:val="28"/>
          <w:szCs w:val="28"/>
        </w:rPr>
        <w:t xml:space="preserve">. The mission </w:t>
      </w:r>
      <w:r w:rsidR="00077032">
        <w:rPr>
          <w:sz w:val="28"/>
          <w:szCs w:val="28"/>
        </w:rPr>
        <w:t>collaborated with other international observer mission</w:t>
      </w:r>
      <w:r w:rsidR="00AC6B74">
        <w:rPr>
          <w:sz w:val="28"/>
          <w:szCs w:val="28"/>
        </w:rPr>
        <w:t>s</w:t>
      </w:r>
      <w:r w:rsidR="00077032">
        <w:rPr>
          <w:sz w:val="28"/>
          <w:szCs w:val="28"/>
        </w:rPr>
        <w:t xml:space="preserve"> </w:t>
      </w:r>
      <w:r w:rsidR="00256E51">
        <w:rPr>
          <w:sz w:val="28"/>
          <w:szCs w:val="28"/>
        </w:rPr>
        <w:t>and</w:t>
      </w:r>
      <w:r w:rsidR="003F7128">
        <w:rPr>
          <w:sz w:val="28"/>
          <w:szCs w:val="28"/>
        </w:rPr>
        <w:t xml:space="preserve"> worked closely with</w:t>
      </w:r>
      <w:r w:rsidR="00077032">
        <w:rPr>
          <w:sz w:val="28"/>
          <w:szCs w:val="28"/>
        </w:rPr>
        <w:t xml:space="preserve"> </w:t>
      </w:r>
      <w:r w:rsidR="00D343A0">
        <w:rPr>
          <w:sz w:val="28"/>
          <w:szCs w:val="28"/>
        </w:rPr>
        <w:t>a</w:t>
      </w:r>
      <w:r w:rsidR="00077032">
        <w:rPr>
          <w:sz w:val="28"/>
          <w:szCs w:val="28"/>
        </w:rPr>
        <w:t xml:space="preserve"> coalition of </w:t>
      </w:r>
      <w:r w:rsidR="00D74393">
        <w:rPr>
          <w:sz w:val="28"/>
          <w:szCs w:val="28"/>
        </w:rPr>
        <w:t>over 400 Nigerian civil society</w:t>
      </w:r>
      <w:r w:rsidR="00077032">
        <w:rPr>
          <w:sz w:val="28"/>
          <w:szCs w:val="28"/>
        </w:rPr>
        <w:t xml:space="preserve"> groups</w:t>
      </w:r>
      <w:r w:rsidR="00256E51" w:rsidRPr="00256E51">
        <w:rPr>
          <w:sz w:val="28"/>
          <w:szCs w:val="28"/>
        </w:rPr>
        <w:t xml:space="preserve"> </w:t>
      </w:r>
      <w:r w:rsidR="004C064E" w:rsidRPr="004C064E">
        <w:rPr>
          <w:sz w:val="28"/>
          <w:szCs w:val="28"/>
        </w:rPr>
        <w:t>–</w:t>
      </w:r>
      <w:r w:rsidR="00D07D2D">
        <w:rPr>
          <w:sz w:val="28"/>
          <w:szCs w:val="28"/>
        </w:rPr>
        <w:t xml:space="preserve"> the </w:t>
      </w:r>
      <w:r w:rsidR="00256E51">
        <w:rPr>
          <w:sz w:val="28"/>
          <w:szCs w:val="28"/>
        </w:rPr>
        <w:t>Transition Monitoring Group (TMG)</w:t>
      </w:r>
      <w:r w:rsidR="00753147" w:rsidRPr="009F63CE">
        <w:rPr>
          <w:rStyle w:val="FootnoteReference"/>
          <w:sz w:val="28"/>
          <w:vertAlign w:val="superscript"/>
        </w:rPr>
        <w:footnoteReference w:id="2"/>
      </w:r>
      <w:r w:rsidR="00256E51">
        <w:rPr>
          <w:sz w:val="28"/>
          <w:szCs w:val="28"/>
        </w:rPr>
        <w:t xml:space="preserve"> – that deployed </w:t>
      </w:r>
      <w:r w:rsidR="00B7686F">
        <w:rPr>
          <w:sz w:val="28"/>
          <w:szCs w:val="28"/>
        </w:rPr>
        <w:t>more than</w:t>
      </w:r>
      <w:r w:rsidR="00256E51">
        <w:rPr>
          <w:sz w:val="28"/>
          <w:szCs w:val="28"/>
        </w:rPr>
        <w:t xml:space="preserve"> 4,000 </w:t>
      </w:r>
      <w:r w:rsidR="00BB17E6">
        <w:rPr>
          <w:sz w:val="28"/>
          <w:szCs w:val="28"/>
        </w:rPr>
        <w:t xml:space="preserve">citizen </w:t>
      </w:r>
      <w:r w:rsidR="00256E51">
        <w:rPr>
          <w:sz w:val="28"/>
          <w:szCs w:val="28"/>
        </w:rPr>
        <w:t xml:space="preserve">observers on </w:t>
      </w:r>
      <w:proofErr w:type="gramStart"/>
      <w:r w:rsidR="00256E51">
        <w:rPr>
          <w:sz w:val="28"/>
          <w:szCs w:val="28"/>
        </w:rPr>
        <w:t>election day</w:t>
      </w:r>
      <w:proofErr w:type="gramEnd"/>
      <w:r w:rsidR="00077032">
        <w:rPr>
          <w:sz w:val="28"/>
          <w:szCs w:val="28"/>
        </w:rPr>
        <w:t xml:space="preserve">. </w:t>
      </w:r>
      <w:r w:rsidR="004C064E" w:rsidRPr="008F6C15">
        <w:rPr>
          <w:sz w:val="28"/>
          <w:szCs w:val="28"/>
        </w:rPr>
        <w:t>NDI d</w:t>
      </w:r>
      <w:r w:rsidRPr="008F6C15">
        <w:rPr>
          <w:sz w:val="28"/>
          <w:szCs w:val="28"/>
        </w:rPr>
        <w:t xml:space="preserve">elegates </w:t>
      </w:r>
      <w:r w:rsidR="00BB17E6">
        <w:rPr>
          <w:sz w:val="28"/>
          <w:szCs w:val="28"/>
        </w:rPr>
        <w:t xml:space="preserve">submitted reports based on observations from over 100 polling units in 25 local government areas in nine </w:t>
      </w:r>
      <w:r w:rsidRPr="00150F5D">
        <w:rPr>
          <w:sz w:val="28"/>
          <w:szCs w:val="28"/>
        </w:rPr>
        <w:t>states</w:t>
      </w:r>
      <w:r w:rsidR="008D5CF8" w:rsidRPr="00150F5D">
        <w:rPr>
          <w:sz w:val="28"/>
          <w:szCs w:val="28"/>
        </w:rPr>
        <w:t xml:space="preserve"> in all six geopolitical zones</w:t>
      </w:r>
      <w:r w:rsidR="009D2C2D" w:rsidRPr="00150F5D">
        <w:rPr>
          <w:sz w:val="28"/>
          <w:szCs w:val="28"/>
        </w:rPr>
        <w:t xml:space="preserve"> and </w:t>
      </w:r>
      <w:r w:rsidR="008D5CF8" w:rsidRPr="00150F5D">
        <w:rPr>
          <w:sz w:val="28"/>
          <w:szCs w:val="28"/>
        </w:rPr>
        <w:t xml:space="preserve">in Abuja, </w:t>
      </w:r>
      <w:r w:rsidR="00D02B49" w:rsidRPr="00150F5D">
        <w:rPr>
          <w:sz w:val="28"/>
          <w:szCs w:val="28"/>
        </w:rPr>
        <w:t xml:space="preserve">the </w:t>
      </w:r>
      <w:r w:rsidR="009D2C2D" w:rsidRPr="00150F5D">
        <w:rPr>
          <w:sz w:val="28"/>
          <w:szCs w:val="28"/>
        </w:rPr>
        <w:t>F</w:t>
      </w:r>
      <w:r w:rsidR="00D02B49" w:rsidRPr="00150F5D">
        <w:rPr>
          <w:sz w:val="28"/>
          <w:szCs w:val="28"/>
        </w:rPr>
        <w:t xml:space="preserve">ederal </w:t>
      </w:r>
      <w:r w:rsidR="009D2C2D" w:rsidRPr="00150F5D">
        <w:rPr>
          <w:sz w:val="28"/>
          <w:szCs w:val="28"/>
        </w:rPr>
        <w:t>C</w:t>
      </w:r>
      <w:r w:rsidR="00A76C59" w:rsidRPr="00150F5D">
        <w:rPr>
          <w:sz w:val="28"/>
          <w:szCs w:val="28"/>
        </w:rPr>
        <w:t>apita</w:t>
      </w:r>
      <w:r w:rsidR="00D02B49" w:rsidRPr="00150F5D">
        <w:rPr>
          <w:sz w:val="28"/>
          <w:szCs w:val="28"/>
        </w:rPr>
        <w:t xml:space="preserve">l </w:t>
      </w:r>
      <w:r w:rsidR="009D2C2D" w:rsidRPr="00150F5D">
        <w:rPr>
          <w:sz w:val="28"/>
          <w:szCs w:val="28"/>
        </w:rPr>
        <w:t>T</w:t>
      </w:r>
      <w:r w:rsidR="00D02B49" w:rsidRPr="00150F5D">
        <w:rPr>
          <w:sz w:val="28"/>
          <w:szCs w:val="28"/>
        </w:rPr>
        <w:t>erritory</w:t>
      </w:r>
      <w:r w:rsidR="008D5CF8" w:rsidRPr="00150F5D">
        <w:rPr>
          <w:sz w:val="28"/>
          <w:szCs w:val="28"/>
        </w:rPr>
        <w:t xml:space="preserve"> (FCT)</w:t>
      </w:r>
      <w:r w:rsidRPr="00150F5D">
        <w:rPr>
          <w:sz w:val="28"/>
          <w:szCs w:val="28"/>
        </w:rPr>
        <w:t xml:space="preserve">. </w:t>
      </w:r>
      <w:r w:rsidR="00AD34CD" w:rsidRPr="00150F5D">
        <w:rPr>
          <w:sz w:val="28"/>
          <w:szCs w:val="28"/>
        </w:rPr>
        <w:t xml:space="preserve">The delegation conducted its activities in accordance with Nigerian law and the </w:t>
      </w:r>
      <w:r w:rsidR="007A1B5C" w:rsidRPr="00F648DA">
        <w:rPr>
          <w:i/>
          <w:sz w:val="28"/>
          <w:szCs w:val="28"/>
        </w:rPr>
        <w:t>Declaration of Principles for International Election Observation.</w:t>
      </w:r>
    </w:p>
    <w:p w14:paraId="0FFA6906" w14:textId="77777777" w:rsidR="000B63AA" w:rsidRDefault="000B63AA" w:rsidP="000B63AA">
      <w:pPr>
        <w:jc w:val="both"/>
        <w:rPr>
          <w:i/>
          <w:sz w:val="28"/>
          <w:szCs w:val="28"/>
        </w:rPr>
      </w:pPr>
    </w:p>
    <w:p w14:paraId="149BBF7C" w14:textId="1458D2E9" w:rsidR="003E5122" w:rsidRPr="00150F5D" w:rsidRDefault="004E5CB5" w:rsidP="003E5122">
      <w:pPr>
        <w:pStyle w:val="Default"/>
        <w:jc w:val="both"/>
        <w:rPr>
          <w:sz w:val="28"/>
          <w:szCs w:val="28"/>
        </w:rPr>
      </w:pPr>
      <w:r>
        <w:rPr>
          <w:sz w:val="28"/>
          <w:szCs w:val="28"/>
        </w:rPr>
        <w:t xml:space="preserve">The delegation </w:t>
      </w:r>
      <w:r w:rsidR="00B31335">
        <w:rPr>
          <w:sz w:val="28"/>
          <w:szCs w:val="28"/>
        </w:rPr>
        <w:t xml:space="preserve">notes that the March 28 elections highlighted </w:t>
      </w:r>
      <w:r w:rsidR="00BB46E4">
        <w:rPr>
          <w:sz w:val="28"/>
          <w:szCs w:val="28"/>
        </w:rPr>
        <w:t xml:space="preserve">strong and enthusiastic </w:t>
      </w:r>
      <w:r w:rsidR="00B31335">
        <w:rPr>
          <w:sz w:val="28"/>
          <w:szCs w:val="28"/>
        </w:rPr>
        <w:t>commitment of Nigerians</w:t>
      </w:r>
      <w:r>
        <w:rPr>
          <w:sz w:val="28"/>
          <w:szCs w:val="28"/>
        </w:rPr>
        <w:t xml:space="preserve"> to democratic processes </w:t>
      </w:r>
      <w:r w:rsidR="00B31335">
        <w:rPr>
          <w:sz w:val="28"/>
          <w:szCs w:val="28"/>
        </w:rPr>
        <w:t xml:space="preserve">and the possibility of determining the leadership of the country through peaceful, transparent and credible </w:t>
      </w:r>
      <w:r w:rsidR="009D5A25">
        <w:rPr>
          <w:sz w:val="28"/>
          <w:szCs w:val="28"/>
        </w:rPr>
        <w:t>elections</w:t>
      </w:r>
      <w:r w:rsidR="00B31335">
        <w:rPr>
          <w:sz w:val="28"/>
          <w:szCs w:val="28"/>
        </w:rPr>
        <w:t xml:space="preserve">. </w:t>
      </w:r>
      <w:r w:rsidR="00F225BD">
        <w:rPr>
          <w:sz w:val="28"/>
          <w:szCs w:val="28"/>
        </w:rPr>
        <w:t>The dele</w:t>
      </w:r>
      <w:r w:rsidR="00F547B2">
        <w:rPr>
          <w:sz w:val="28"/>
          <w:szCs w:val="28"/>
        </w:rPr>
        <w:t>gation</w:t>
      </w:r>
      <w:r w:rsidR="00DF2465">
        <w:rPr>
          <w:sz w:val="28"/>
          <w:szCs w:val="28"/>
        </w:rPr>
        <w:t xml:space="preserve"> </w:t>
      </w:r>
      <w:r w:rsidR="00E8132C">
        <w:rPr>
          <w:sz w:val="28"/>
          <w:szCs w:val="28"/>
        </w:rPr>
        <w:t xml:space="preserve">recognizes that </w:t>
      </w:r>
      <w:r w:rsidR="00F547B2">
        <w:rPr>
          <w:sz w:val="28"/>
          <w:szCs w:val="28"/>
        </w:rPr>
        <w:t xml:space="preserve">Nigerian voters </w:t>
      </w:r>
      <w:r w:rsidR="00E8132C">
        <w:rPr>
          <w:sz w:val="28"/>
          <w:szCs w:val="28"/>
        </w:rPr>
        <w:t xml:space="preserve">conducted </w:t>
      </w:r>
      <w:r w:rsidR="00E8132C">
        <w:rPr>
          <w:sz w:val="28"/>
          <w:szCs w:val="28"/>
        </w:rPr>
        <w:lastRenderedPageBreak/>
        <w:t>themselves in a peaceful and orderly</w:t>
      </w:r>
      <w:r w:rsidR="00F547B2">
        <w:rPr>
          <w:sz w:val="28"/>
          <w:szCs w:val="28"/>
        </w:rPr>
        <w:t xml:space="preserve"> manner on </w:t>
      </w:r>
      <w:proofErr w:type="gramStart"/>
      <w:r w:rsidR="00F547B2">
        <w:rPr>
          <w:sz w:val="28"/>
          <w:szCs w:val="28"/>
        </w:rPr>
        <w:t>election day</w:t>
      </w:r>
      <w:proofErr w:type="gramEnd"/>
      <w:r w:rsidR="00F547B2">
        <w:rPr>
          <w:sz w:val="28"/>
          <w:szCs w:val="28"/>
        </w:rPr>
        <w:t xml:space="preserve"> and urges politicians </w:t>
      </w:r>
      <w:r w:rsidR="00E8132C">
        <w:rPr>
          <w:sz w:val="28"/>
          <w:szCs w:val="28"/>
        </w:rPr>
        <w:t>across the spectrum</w:t>
      </w:r>
      <w:r w:rsidR="00F547B2">
        <w:rPr>
          <w:sz w:val="28"/>
          <w:szCs w:val="28"/>
        </w:rPr>
        <w:t xml:space="preserve"> to recognize and respect this public manifestation of citizen</w:t>
      </w:r>
      <w:r w:rsidR="009E1C0F">
        <w:rPr>
          <w:sz w:val="28"/>
          <w:szCs w:val="28"/>
        </w:rPr>
        <w:t>s’</w:t>
      </w:r>
      <w:r w:rsidR="00F547B2">
        <w:rPr>
          <w:sz w:val="28"/>
          <w:szCs w:val="28"/>
        </w:rPr>
        <w:t xml:space="preserve"> commitment</w:t>
      </w:r>
      <w:r w:rsidR="005B582B">
        <w:rPr>
          <w:sz w:val="28"/>
          <w:szCs w:val="28"/>
        </w:rPr>
        <w:t xml:space="preserve"> to the democratic process</w:t>
      </w:r>
      <w:r w:rsidR="00F547B2">
        <w:rPr>
          <w:sz w:val="28"/>
          <w:szCs w:val="28"/>
        </w:rPr>
        <w:t xml:space="preserve">. </w:t>
      </w:r>
      <w:r w:rsidR="003E5122" w:rsidRPr="00150F5D">
        <w:rPr>
          <w:sz w:val="28"/>
          <w:szCs w:val="28"/>
        </w:rPr>
        <w:t>The delegation is grateful for the welcome</w:t>
      </w:r>
      <w:r w:rsidR="00F547B2">
        <w:rPr>
          <w:sz w:val="28"/>
          <w:szCs w:val="28"/>
        </w:rPr>
        <w:t>, hospitality</w:t>
      </w:r>
      <w:r w:rsidR="003E5122" w:rsidRPr="00150F5D">
        <w:rPr>
          <w:sz w:val="28"/>
          <w:szCs w:val="28"/>
        </w:rPr>
        <w:t xml:space="preserve"> and cooperation it received from </w:t>
      </w:r>
      <w:r w:rsidR="008307FC">
        <w:rPr>
          <w:sz w:val="28"/>
          <w:szCs w:val="28"/>
        </w:rPr>
        <w:t xml:space="preserve">all Nigerians it met with, especially </w:t>
      </w:r>
      <w:r w:rsidR="003E5122" w:rsidRPr="00150F5D">
        <w:rPr>
          <w:sz w:val="28"/>
          <w:szCs w:val="28"/>
        </w:rPr>
        <w:t xml:space="preserve">voters, election officials, candidates, </w:t>
      </w:r>
      <w:r w:rsidR="00EB4EC8">
        <w:rPr>
          <w:sz w:val="28"/>
          <w:szCs w:val="28"/>
        </w:rPr>
        <w:t>citizen</w:t>
      </w:r>
      <w:r w:rsidR="00EB4EC8" w:rsidRPr="00150F5D">
        <w:rPr>
          <w:sz w:val="28"/>
          <w:szCs w:val="28"/>
        </w:rPr>
        <w:t xml:space="preserve"> </w:t>
      </w:r>
      <w:r w:rsidR="003E5122" w:rsidRPr="00150F5D">
        <w:rPr>
          <w:sz w:val="28"/>
          <w:szCs w:val="28"/>
        </w:rPr>
        <w:t xml:space="preserve">election observers and civic activists. </w:t>
      </w:r>
    </w:p>
    <w:p w14:paraId="443DD394" w14:textId="77777777" w:rsidR="004E5CB5" w:rsidRDefault="004E5CB5" w:rsidP="000B63AA">
      <w:pPr>
        <w:jc w:val="both"/>
        <w:rPr>
          <w:i/>
          <w:sz w:val="28"/>
          <w:szCs w:val="28"/>
        </w:rPr>
      </w:pPr>
    </w:p>
    <w:p w14:paraId="12EAA71D" w14:textId="18A0AB4F" w:rsidR="009C233A" w:rsidRPr="00150F5D" w:rsidRDefault="009C233A" w:rsidP="000B63AA">
      <w:pPr>
        <w:jc w:val="both"/>
        <w:rPr>
          <w:i/>
          <w:sz w:val="28"/>
          <w:szCs w:val="28"/>
        </w:rPr>
      </w:pPr>
      <w:r w:rsidRPr="00150F5D">
        <w:rPr>
          <w:i/>
          <w:sz w:val="28"/>
          <w:szCs w:val="28"/>
        </w:rPr>
        <w:t xml:space="preserve">The delegation </w:t>
      </w:r>
      <w:r w:rsidR="00C34C65">
        <w:rPr>
          <w:i/>
          <w:sz w:val="28"/>
          <w:szCs w:val="28"/>
        </w:rPr>
        <w:t>does not seek</w:t>
      </w:r>
      <w:r w:rsidRPr="00150F5D">
        <w:rPr>
          <w:i/>
          <w:sz w:val="28"/>
          <w:szCs w:val="28"/>
        </w:rPr>
        <w:t xml:space="preserve"> to render a final judgment on the </w:t>
      </w:r>
      <w:r w:rsidR="002425FF">
        <w:rPr>
          <w:i/>
          <w:sz w:val="28"/>
          <w:szCs w:val="28"/>
        </w:rPr>
        <w:t>March 28</w:t>
      </w:r>
      <w:r w:rsidR="00602598" w:rsidRPr="00150F5D">
        <w:rPr>
          <w:i/>
          <w:sz w:val="28"/>
          <w:szCs w:val="28"/>
        </w:rPr>
        <w:t xml:space="preserve"> </w:t>
      </w:r>
      <w:r w:rsidR="00BB1CA8" w:rsidRPr="00150F5D">
        <w:rPr>
          <w:i/>
          <w:sz w:val="28"/>
          <w:szCs w:val="28"/>
        </w:rPr>
        <w:t>p</w:t>
      </w:r>
      <w:r w:rsidR="00602598" w:rsidRPr="00150F5D">
        <w:rPr>
          <w:i/>
          <w:sz w:val="28"/>
          <w:szCs w:val="28"/>
        </w:rPr>
        <w:t>residential</w:t>
      </w:r>
      <w:r w:rsidR="00A010B1" w:rsidRPr="00150F5D">
        <w:rPr>
          <w:i/>
          <w:sz w:val="28"/>
          <w:szCs w:val="28"/>
        </w:rPr>
        <w:t xml:space="preserve"> </w:t>
      </w:r>
      <w:r w:rsidR="00BD7AE4">
        <w:rPr>
          <w:i/>
          <w:sz w:val="28"/>
          <w:szCs w:val="28"/>
        </w:rPr>
        <w:t xml:space="preserve">and legislative </w:t>
      </w:r>
      <w:r w:rsidR="00A010B1" w:rsidRPr="00150F5D">
        <w:rPr>
          <w:i/>
          <w:sz w:val="28"/>
          <w:szCs w:val="28"/>
        </w:rPr>
        <w:t>election</w:t>
      </w:r>
      <w:r w:rsidR="00BD7AE4">
        <w:rPr>
          <w:i/>
          <w:sz w:val="28"/>
          <w:szCs w:val="28"/>
        </w:rPr>
        <w:t>s</w:t>
      </w:r>
      <w:r w:rsidR="00D02B49" w:rsidRPr="00150F5D">
        <w:rPr>
          <w:i/>
          <w:sz w:val="28"/>
          <w:szCs w:val="28"/>
        </w:rPr>
        <w:t xml:space="preserve"> at this time</w:t>
      </w:r>
      <w:r w:rsidRPr="00150F5D">
        <w:rPr>
          <w:i/>
          <w:sz w:val="28"/>
          <w:szCs w:val="28"/>
        </w:rPr>
        <w:t xml:space="preserve">. </w:t>
      </w:r>
      <w:r w:rsidR="00634F04">
        <w:rPr>
          <w:i/>
          <w:sz w:val="28"/>
          <w:szCs w:val="28"/>
        </w:rPr>
        <w:t xml:space="preserve">With voting </w:t>
      </w:r>
      <w:r w:rsidR="008B62D7">
        <w:rPr>
          <w:i/>
          <w:sz w:val="28"/>
          <w:szCs w:val="28"/>
        </w:rPr>
        <w:t xml:space="preserve">extended </w:t>
      </w:r>
      <w:r w:rsidR="008F6C15">
        <w:rPr>
          <w:i/>
          <w:sz w:val="28"/>
          <w:szCs w:val="28"/>
        </w:rPr>
        <w:t>into a second day in some</w:t>
      </w:r>
      <w:r w:rsidR="00634F04">
        <w:rPr>
          <w:i/>
          <w:sz w:val="28"/>
          <w:szCs w:val="28"/>
        </w:rPr>
        <w:t xml:space="preserve"> polling </w:t>
      </w:r>
      <w:r w:rsidR="00634F04" w:rsidRPr="002425FF">
        <w:rPr>
          <w:i/>
          <w:sz w:val="28"/>
          <w:szCs w:val="28"/>
        </w:rPr>
        <w:t>units, t</w:t>
      </w:r>
      <w:r w:rsidRPr="002425FF">
        <w:rPr>
          <w:i/>
          <w:sz w:val="28"/>
          <w:szCs w:val="28"/>
        </w:rPr>
        <w:t>he tabulation process</w:t>
      </w:r>
      <w:r w:rsidR="00B94A8D" w:rsidRPr="002425FF">
        <w:rPr>
          <w:i/>
          <w:sz w:val="28"/>
          <w:szCs w:val="28"/>
        </w:rPr>
        <w:t xml:space="preserve"> and the announcement of results have not been completed</w:t>
      </w:r>
      <w:r w:rsidRPr="002425FF">
        <w:rPr>
          <w:i/>
          <w:sz w:val="28"/>
          <w:szCs w:val="28"/>
        </w:rPr>
        <w:t xml:space="preserve">. </w:t>
      </w:r>
      <w:r w:rsidR="00F7329A" w:rsidRPr="002425FF">
        <w:rPr>
          <w:i/>
          <w:sz w:val="28"/>
          <w:szCs w:val="28"/>
        </w:rPr>
        <w:t>In the</w:t>
      </w:r>
      <w:r w:rsidR="00F7329A" w:rsidRPr="00150F5D">
        <w:rPr>
          <w:i/>
          <w:sz w:val="28"/>
          <w:szCs w:val="28"/>
        </w:rPr>
        <w:t xml:space="preserve"> past, serious irregularities have emerged</w:t>
      </w:r>
      <w:r w:rsidR="00C34C65">
        <w:rPr>
          <w:i/>
          <w:sz w:val="28"/>
          <w:szCs w:val="28"/>
        </w:rPr>
        <w:t xml:space="preserve"> during that phase of the </w:t>
      </w:r>
      <w:r w:rsidR="00F10F87">
        <w:rPr>
          <w:i/>
          <w:sz w:val="28"/>
          <w:szCs w:val="28"/>
        </w:rPr>
        <w:t>process</w:t>
      </w:r>
      <w:r w:rsidR="00192396">
        <w:rPr>
          <w:i/>
          <w:sz w:val="28"/>
          <w:szCs w:val="28"/>
        </w:rPr>
        <w:t xml:space="preserve">, </w:t>
      </w:r>
      <w:r w:rsidR="00F8768A">
        <w:rPr>
          <w:i/>
          <w:sz w:val="28"/>
          <w:szCs w:val="28"/>
        </w:rPr>
        <w:t>delegitimizing electoral outcomes</w:t>
      </w:r>
      <w:r w:rsidR="00F8768A">
        <w:rPr>
          <w:i/>
          <w:sz w:val="28"/>
          <w:szCs w:val="28"/>
        </w:rPr>
        <w:t xml:space="preserve"> and </w:t>
      </w:r>
      <w:r w:rsidR="00192396">
        <w:rPr>
          <w:i/>
          <w:sz w:val="28"/>
          <w:szCs w:val="28"/>
        </w:rPr>
        <w:t xml:space="preserve">resulting in post-election violence. Mindful of this fact, the delegation notes again the preliminary nature of this report, the potential for post-election disagreement, and the ongoing importance </w:t>
      </w:r>
      <w:r w:rsidR="00F75492">
        <w:rPr>
          <w:i/>
          <w:sz w:val="28"/>
          <w:szCs w:val="28"/>
        </w:rPr>
        <w:t>for</w:t>
      </w:r>
      <w:r w:rsidR="00F75492">
        <w:rPr>
          <w:i/>
          <w:sz w:val="28"/>
          <w:szCs w:val="28"/>
        </w:rPr>
        <w:t xml:space="preserve"> </w:t>
      </w:r>
      <w:r w:rsidR="00221BFC">
        <w:rPr>
          <w:i/>
          <w:sz w:val="28"/>
          <w:szCs w:val="28"/>
        </w:rPr>
        <w:t>the presidential candidates, as well as their followers, to adhere fully to the two Abuja Accords</w:t>
      </w:r>
      <w:r w:rsidR="00F7329A" w:rsidRPr="00150F5D">
        <w:rPr>
          <w:i/>
          <w:sz w:val="28"/>
          <w:szCs w:val="28"/>
        </w:rPr>
        <w:t xml:space="preserve">. </w:t>
      </w:r>
      <w:r w:rsidRPr="00150F5D">
        <w:rPr>
          <w:i/>
          <w:sz w:val="28"/>
          <w:szCs w:val="28"/>
        </w:rPr>
        <w:t>The Institute does not seek to interfere in the electoral process and recognizes that it is the Nigerian people who will ultimately determine the credibility and legitimacy of the</w:t>
      </w:r>
      <w:r w:rsidR="00D02B49" w:rsidRPr="00150F5D">
        <w:rPr>
          <w:i/>
          <w:sz w:val="28"/>
          <w:szCs w:val="28"/>
        </w:rPr>
        <w:t>ir election</w:t>
      </w:r>
      <w:r w:rsidR="00D93427" w:rsidRPr="00150F5D">
        <w:rPr>
          <w:i/>
          <w:sz w:val="28"/>
          <w:szCs w:val="28"/>
        </w:rPr>
        <w:t>s</w:t>
      </w:r>
      <w:r w:rsidRPr="00150F5D">
        <w:rPr>
          <w:i/>
          <w:sz w:val="28"/>
          <w:szCs w:val="28"/>
        </w:rPr>
        <w:t>.</w:t>
      </w:r>
    </w:p>
    <w:p w14:paraId="4F19CEEA" w14:textId="77777777" w:rsidR="009C233A" w:rsidRPr="00150F5D" w:rsidRDefault="009C233A" w:rsidP="00892974">
      <w:pPr>
        <w:jc w:val="both"/>
        <w:rPr>
          <w:sz w:val="28"/>
          <w:szCs w:val="28"/>
        </w:rPr>
      </w:pPr>
    </w:p>
    <w:p w14:paraId="2C23B682" w14:textId="77777777" w:rsidR="000B63AA" w:rsidRPr="002C33EC" w:rsidRDefault="006F1FA9" w:rsidP="00892974">
      <w:pPr>
        <w:pStyle w:val="ListParagraph"/>
        <w:numPr>
          <w:ilvl w:val="0"/>
          <w:numId w:val="3"/>
        </w:numPr>
        <w:autoSpaceDE w:val="0"/>
        <w:autoSpaceDN w:val="0"/>
        <w:adjustRightInd w:val="0"/>
        <w:jc w:val="both"/>
        <w:rPr>
          <w:b/>
          <w:sz w:val="28"/>
          <w:szCs w:val="28"/>
        </w:rPr>
      </w:pPr>
      <w:r>
        <w:rPr>
          <w:b/>
          <w:sz w:val="28"/>
          <w:szCs w:val="28"/>
        </w:rPr>
        <w:t xml:space="preserve">ELECTION DAY </w:t>
      </w:r>
      <w:r w:rsidRPr="002C33EC">
        <w:rPr>
          <w:b/>
          <w:sz w:val="28"/>
          <w:szCs w:val="28"/>
        </w:rPr>
        <w:t>OBSERVATIONS</w:t>
      </w:r>
    </w:p>
    <w:p w14:paraId="711D6859" w14:textId="77777777" w:rsidR="000B63AA" w:rsidRPr="002C33EC" w:rsidRDefault="000B63AA" w:rsidP="00892974">
      <w:pPr>
        <w:autoSpaceDE w:val="0"/>
        <w:autoSpaceDN w:val="0"/>
        <w:adjustRightInd w:val="0"/>
        <w:jc w:val="both"/>
        <w:rPr>
          <w:b/>
          <w:sz w:val="28"/>
          <w:szCs w:val="28"/>
        </w:rPr>
      </w:pPr>
    </w:p>
    <w:p w14:paraId="10391758" w14:textId="0143E4BF" w:rsidR="00B65FBF" w:rsidRDefault="003958D5" w:rsidP="00892974">
      <w:pPr>
        <w:autoSpaceDE w:val="0"/>
        <w:autoSpaceDN w:val="0"/>
        <w:adjustRightInd w:val="0"/>
        <w:jc w:val="both"/>
        <w:rPr>
          <w:sz w:val="28"/>
          <w:szCs w:val="28"/>
        </w:rPr>
      </w:pPr>
      <w:r w:rsidRPr="002C33EC">
        <w:rPr>
          <w:sz w:val="28"/>
          <w:szCs w:val="28"/>
        </w:rPr>
        <w:t xml:space="preserve">The delegation </w:t>
      </w:r>
      <w:r w:rsidR="008307FC">
        <w:rPr>
          <w:sz w:val="28"/>
          <w:szCs w:val="28"/>
        </w:rPr>
        <w:t xml:space="preserve">notes that </w:t>
      </w:r>
      <w:r w:rsidR="00250FC0">
        <w:rPr>
          <w:sz w:val="28"/>
          <w:szCs w:val="28"/>
        </w:rPr>
        <w:t xml:space="preserve">in mid-2014 </w:t>
      </w:r>
      <w:r w:rsidR="008307FC">
        <w:rPr>
          <w:sz w:val="28"/>
          <w:szCs w:val="28"/>
        </w:rPr>
        <w:t>t</w:t>
      </w:r>
      <w:r w:rsidR="009E447D" w:rsidRPr="002C33EC">
        <w:rPr>
          <w:sz w:val="28"/>
          <w:szCs w:val="28"/>
        </w:rPr>
        <w:t xml:space="preserve">he Independent National Electoral </w:t>
      </w:r>
      <w:r w:rsidR="00FC346A" w:rsidRPr="002C33EC">
        <w:rPr>
          <w:sz w:val="28"/>
          <w:szCs w:val="28"/>
        </w:rPr>
        <w:t>Commiss</w:t>
      </w:r>
      <w:r w:rsidR="009E447D" w:rsidRPr="002C33EC">
        <w:rPr>
          <w:sz w:val="28"/>
          <w:szCs w:val="28"/>
        </w:rPr>
        <w:t>i</w:t>
      </w:r>
      <w:r w:rsidR="00FC346A" w:rsidRPr="002C33EC">
        <w:rPr>
          <w:sz w:val="28"/>
          <w:szCs w:val="28"/>
        </w:rPr>
        <w:t>o</w:t>
      </w:r>
      <w:r w:rsidR="009E447D" w:rsidRPr="002C33EC">
        <w:rPr>
          <w:sz w:val="28"/>
          <w:szCs w:val="28"/>
        </w:rPr>
        <w:t xml:space="preserve">n (INEC) </w:t>
      </w:r>
      <w:r w:rsidR="003D7513" w:rsidRPr="002C33EC">
        <w:rPr>
          <w:sz w:val="28"/>
          <w:szCs w:val="28"/>
        </w:rPr>
        <w:t xml:space="preserve">adopted </w:t>
      </w:r>
      <w:r w:rsidR="00462E74" w:rsidRPr="002C33EC">
        <w:rPr>
          <w:sz w:val="28"/>
          <w:szCs w:val="28"/>
        </w:rPr>
        <w:t>technological</w:t>
      </w:r>
      <w:r w:rsidR="00217F2A">
        <w:rPr>
          <w:sz w:val="28"/>
          <w:szCs w:val="28"/>
        </w:rPr>
        <w:t xml:space="preserve"> and other</w:t>
      </w:r>
      <w:r w:rsidR="003D7513" w:rsidRPr="002C33EC">
        <w:rPr>
          <w:sz w:val="28"/>
          <w:szCs w:val="28"/>
        </w:rPr>
        <w:t xml:space="preserve"> innovations </w:t>
      </w:r>
      <w:r w:rsidR="006025D0" w:rsidRPr="002C33EC">
        <w:rPr>
          <w:sz w:val="28"/>
          <w:szCs w:val="28"/>
        </w:rPr>
        <w:t>aimed at</w:t>
      </w:r>
      <w:r w:rsidR="003D7513" w:rsidRPr="002C33EC">
        <w:rPr>
          <w:sz w:val="28"/>
          <w:szCs w:val="28"/>
        </w:rPr>
        <w:t xml:space="preserve"> </w:t>
      </w:r>
      <w:r w:rsidR="006025D0" w:rsidRPr="002C33EC">
        <w:rPr>
          <w:sz w:val="28"/>
          <w:szCs w:val="28"/>
        </w:rPr>
        <w:t>raising</w:t>
      </w:r>
      <w:r w:rsidR="004C00AF" w:rsidRPr="002C33EC">
        <w:rPr>
          <w:sz w:val="28"/>
          <w:szCs w:val="28"/>
        </w:rPr>
        <w:t xml:space="preserve"> confidence in the integrity of the electoral process.</w:t>
      </w:r>
      <w:r w:rsidRPr="002C33EC">
        <w:rPr>
          <w:sz w:val="28"/>
          <w:szCs w:val="28"/>
        </w:rPr>
        <w:t xml:space="preserve"> While the</w:t>
      </w:r>
      <w:r w:rsidR="00C908C3" w:rsidRPr="002C33EC">
        <w:rPr>
          <w:sz w:val="28"/>
          <w:szCs w:val="28"/>
        </w:rPr>
        <w:t>se</w:t>
      </w:r>
      <w:r w:rsidRPr="002C33EC">
        <w:rPr>
          <w:sz w:val="28"/>
          <w:szCs w:val="28"/>
        </w:rPr>
        <w:t xml:space="preserve"> </w:t>
      </w:r>
      <w:r w:rsidR="00C908C3" w:rsidRPr="002C33EC">
        <w:rPr>
          <w:sz w:val="28"/>
          <w:szCs w:val="28"/>
        </w:rPr>
        <w:t>innovations</w:t>
      </w:r>
      <w:r w:rsidR="00DF2465">
        <w:rPr>
          <w:sz w:val="28"/>
          <w:szCs w:val="28"/>
        </w:rPr>
        <w:t xml:space="preserve"> </w:t>
      </w:r>
      <w:r w:rsidR="009D799B">
        <w:rPr>
          <w:sz w:val="28"/>
          <w:szCs w:val="28"/>
        </w:rPr>
        <w:t>were effective</w:t>
      </w:r>
      <w:r w:rsidR="009D799B" w:rsidRPr="002C33EC">
        <w:rPr>
          <w:sz w:val="28"/>
          <w:szCs w:val="28"/>
        </w:rPr>
        <w:t xml:space="preserve"> </w:t>
      </w:r>
      <w:r w:rsidR="009533FF">
        <w:rPr>
          <w:sz w:val="28"/>
          <w:szCs w:val="28"/>
        </w:rPr>
        <w:t>in many of the</w:t>
      </w:r>
      <w:r w:rsidRPr="002C33EC">
        <w:rPr>
          <w:sz w:val="28"/>
          <w:szCs w:val="28"/>
        </w:rPr>
        <w:t xml:space="preserve"> polling stations</w:t>
      </w:r>
      <w:r w:rsidR="00387E0F" w:rsidRPr="002C33EC">
        <w:rPr>
          <w:sz w:val="28"/>
          <w:szCs w:val="28"/>
        </w:rPr>
        <w:t xml:space="preserve"> observed</w:t>
      </w:r>
      <w:r w:rsidR="00C908C3" w:rsidRPr="002C33EC">
        <w:rPr>
          <w:sz w:val="28"/>
          <w:szCs w:val="28"/>
        </w:rPr>
        <w:t xml:space="preserve">, </w:t>
      </w:r>
      <w:r w:rsidR="001C1774" w:rsidRPr="002C33EC">
        <w:rPr>
          <w:sz w:val="28"/>
          <w:szCs w:val="28"/>
        </w:rPr>
        <w:t>in other places equipment malfunction</w:t>
      </w:r>
      <w:r w:rsidR="00901D94" w:rsidRPr="002C33EC">
        <w:rPr>
          <w:sz w:val="28"/>
          <w:szCs w:val="28"/>
        </w:rPr>
        <w:t>ed</w:t>
      </w:r>
      <w:r w:rsidR="00682D77">
        <w:rPr>
          <w:sz w:val="28"/>
          <w:szCs w:val="28"/>
        </w:rPr>
        <w:t>, which</w:t>
      </w:r>
      <w:r w:rsidR="001C1774" w:rsidRPr="002C33EC">
        <w:rPr>
          <w:sz w:val="28"/>
          <w:szCs w:val="28"/>
        </w:rPr>
        <w:t xml:space="preserve"> led to significant delays.</w:t>
      </w:r>
      <w:r w:rsidR="008F6C15">
        <w:rPr>
          <w:sz w:val="28"/>
          <w:szCs w:val="28"/>
        </w:rPr>
        <w:t xml:space="preserve"> </w:t>
      </w:r>
      <w:r w:rsidR="009E1C0F">
        <w:rPr>
          <w:sz w:val="28"/>
          <w:szCs w:val="28"/>
        </w:rPr>
        <w:t xml:space="preserve">Voters demonstrated tremendous patience and creativity in overcoming </w:t>
      </w:r>
      <w:r w:rsidR="00222313">
        <w:rPr>
          <w:sz w:val="28"/>
          <w:szCs w:val="28"/>
        </w:rPr>
        <w:t xml:space="preserve">these </w:t>
      </w:r>
      <w:r w:rsidR="009E1C0F">
        <w:rPr>
          <w:sz w:val="28"/>
          <w:szCs w:val="28"/>
        </w:rPr>
        <w:t>delays</w:t>
      </w:r>
      <w:r w:rsidR="00AF0AF0">
        <w:rPr>
          <w:sz w:val="28"/>
          <w:szCs w:val="28"/>
        </w:rPr>
        <w:t>. As a result</w:t>
      </w:r>
      <w:r w:rsidR="00DF2465">
        <w:rPr>
          <w:sz w:val="28"/>
          <w:szCs w:val="28"/>
        </w:rPr>
        <w:t>,</w:t>
      </w:r>
      <w:r w:rsidR="009E1C0F">
        <w:rPr>
          <w:sz w:val="28"/>
          <w:szCs w:val="28"/>
        </w:rPr>
        <w:t xml:space="preserve"> voters </w:t>
      </w:r>
      <w:r w:rsidR="00DF2465">
        <w:rPr>
          <w:sz w:val="28"/>
          <w:szCs w:val="28"/>
        </w:rPr>
        <w:t xml:space="preserve">in these polling stations </w:t>
      </w:r>
      <w:r w:rsidR="009E1C0F">
        <w:rPr>
          <w:sz w:val="28"/>
          <w:szCs w:val="28"/>
        </w:rPr>
        <w:t>were largely able to be accredited and cast ballots</w:t>
      </w:r>
      <w:r w:rsidR="00623B88">
        <w:rPr>
          <w:sz w:val="28"/>
          <w:szCs w:val="28"/>
        </w:rPr>
        <w:t xml:space="preserve">, </w:t>
      </w:r>
      <w:r w:rsidR="00623B88" w:rsidRPr="00127AC2">
        <w:rPr>
          <w:sz w:val="28"/>
          <w:szCs w:val="28"/>
        </w:rPr>
        <w:t>and n</w:t>
      </w:r>
      <w:r w:rsidR="009E1C0F" w:rsidRPr="00127AC2">
        <w:rPr>
          <w:sz w:val="28"/>
        </w:rPr>
        <w:t xml:space="preserve">o significant disenfranchisement was </w:t>
      </w:r>
      <w:r w:rsidR="00CC2AAC" w:rsidRPr="00127AC2">
        <w:rPr>
          <w:sz w:val="28"/>
          <w:szCs w:val="28"/>
        </w:rPr>
        <w:t xml:space="preserve">observed on </w:t>
      </w:r>
      <w:proofErr w:type="gramStart"/>
      <w:r w:rsidR="00CC2AAC" w:rsidRPr="00127AC2">
        <w:rPr>
          <w:sz w:val="28"/>
          <w:szCs w:val="28"/>
        </w:rPr>
        <w:t>election day</w:t>
      </w:r>
      <w:proofErr w:type="gramEnd"/>
      <w:r w:rsidR="009E1C0F" w:rsidRPr="00127AC2">
        <w:rPr>
          <w:sz w:val="28"/>
          <w:szCs w:val="28"/>
        </w:rPr>
        <w:t>.</w:t>
      </w:r>
    </w:p>
    <w:p w14:paraId="79414BEE" w14:textId="77777777" w:rsidR="00FE77B5" w:rsidRDefault="00FE77B5" w:rsidP="00CE0131">
      <w:pPr>
        <w:autoSpaceDE w:val="0"/>
        <w:autoSpaceDN w:val="0"/>
        <w:adjustRightInd w:val="0"/>
        <w:jc w:val="both"/>
        <w:rPr>
          <w:i/>
          <w:sz w:val="28"/>
          <w:szCs w:val="28"/>
        </w:rPr>
      </w:pPr>
    </w:p>
    <w:p w14:paraId="590AD5CE" w14:textId="77777777" w:rsidR="00CE0131" w:rsidRDefault="007339B3" w:rsidP="00CE0131">
      <w:pPr>
        <w:autoSpaceDE w:val="0"/>
        <w:autoSpaceDN w:val="0"/>
        <w:adjustRightInd w:val="0"/>
        <w:jc w:val="both"/>
        <w:rPr>
          <w:i/>
          <w:sz w:val="28"/>
          <w:szCs w:val="28"/>
        </w:rPr>
      </w:pPr>
      <w:r w:rsidRPr="007339B3">
        <w:rPr>
          <w:i/>
          <w:sz w:val="28"/>
          <w:szCs w:val="28"/>
        </w:rPr>
        <w:t>Election administration</w:t>
      </w:r>
    </w:p>
    <w:p w14:paraId="68FC45F6" w14:textId="27402C71" w:rsidR="008B5F2E" w:rsidRPr="008B5F2E" w:rsidRDefault="00FF7C58" w:rsidP="004A3557">
      <w:pPr>
        <w:pStyle w:val="ListParagraph"/>
        <w:numPr>
          <w:ilvl w:val="0"/>
          <w:numId w:val="9"/>
        </w:numPr>
        <w:autoSpaceDE w:val="0"/>
        <w:autoSpaceDN w:val="0"/>
        <w:adjustRightInd w:val="0"/>
        <w:jc w:val="both"/>
        <w:rPr>
          <w:sz w:val="28"/>
          <w:szCs w:val="28"/>
        </w:rPr>
      </w:pPr>
      <w:r w:rsidRPr="00127AC2">
        <w:rPr>
          <w:sz w:val="28"/>
          <w:szCs w:val="28"/>
        </w:rPr>
        <w:t>Poll workers took helpful initiatives and exhibited extraordinary patience in overcoming delays in voter accreditation, which needed to be completed before balloting, in order to avoid voter disenfranchisement. Specifically, members of the National Youth Service Corps (NYSC) serving as ad hoc poll</w:t>
      </w:r>
      <w:r w:rsidR="00F75492">
        <w:rPr>
          <w:sz w:val="28"/>
          <w:szCs w:val="28"/>
        </w:rPr>
        <w:t xml:space="preserve"> </w:t>
      </w:r>
      <w:r w:rsidRPr="00127AC2">
        <w:rPr>
          <w:sz w:val="28"/>
          <w:szCs w:val="28"/>
        </w:rPr>
        <w:t>workers were noted as highly professional and effective by NDI observers around the country. Women were well represented among both INEC and NYSC polling officials.</w:t>
      </w:r>
    </w:p>
    <w:p w14:paraId="40E6ED4B" w14:textId="592BD263" w:rsidR="00127AC2" w:rsidRPr="008B5F2E" w:rsidRDefault="008B5F2E" w:rsidP="008B5F2E">
      <w:pPr>
        <w:pStyle w:val="ListParagraph"/>
        <w:numPr>
          <w:ilvl w:val="0"/>
          <w:numId w:val="9"/>
        </w:numPr>
        <w:autoSpaceDE w:val="0"/>
        <w:autoSpaceDN w:val="0"/>
        <w:adjustRightInd w:val="0"/>
        <w:jc w:val="both"/>
        <w:rPr>
          <w:sz w:val="28"/>
          <w:szCs w:val="28"/>
        </w:rPr>
      </w:pPr>
      <w:r w:rsidRPr="00F648DA">
        <w:rPr>
          <w:sz w:val="28"/>
          <w:szCs w:val="28"/>
        </w:rPr>
        <w:t xml:space="preserve">Many polling units observed opened with more than a two-hour delay due to late arrival of either INEC staff or requisite voting materials. Notably, in Edo, Enugu, Kaduna, </w:t>
      </w:r>
      <w:r w:rsidR="00FD105E">
        <w:rPr>
          <w:sz w:val="28"/>
          <w:szCs w:val="28"/>
        </w:rPr>
        <w:t xml:space="preserve">Kano, </w:t>
      </w:r>
      <w:r w:rsidRPr="00F648DA">
        <w:rPr>
          <w:sz w:val="28"/>
          <w:szCs w:val="28"/>
        </w:rPr>
        <w:t xml:space="preserve">Lagos, </w:t>
      </w:r>
      <w:proofErr w:type="spellStart"/>
      <w:r w:rsidRPr="00F648DA">
        <w:rPr>
          <w:sz w:val="28"/>
          <w:szCs w:val="28"/>
        </w:rPr>
        <w:t>Nasarawa</w:t>
      </w:r>
      <w:proofErr w:type="spellEnd"/>
      <w:r w:rsidRPr="00F648DA">
        <w:rPr>
          <w:sz w:val="28"/>
          <w:szCs w:val="28"/>
        </w:rPr>
        <w:t xml:space="preserve"> and Rivers states and in the FCT, the majority of polling units observed opened late, while the delegation witnessed </w:t>
      </w:r>
      <w:proofErr w:type="gramStart"/>
      <w:r w:rsidRPr="00F648DA">
        <w:rPr>
          <w:sz w:val="28"/>
          <w:szCs w:val="28"/>
        </w:rPr>
        <w:t>more timely</w:t>
      </w:r>
      <w:proofErr w:type="gramEnd"/>
      <w:r w:rsidRPr="00F648DA">
        <w:rPr>
          <w:sz w:val="28"/>
          <w:szCs w:val="28"/>
        </w:rPr>
        <w:t xml:space="preserve"> opening of polling units in Adamawa and Niger states. The most frequent late or missing election materials observed </w:t>
      </w:r>
      <w:r w:rsidRPr="00F648DA">
        <w:rPr>
          <w:sz w:val="28"/>
          <w:szCs w:val="28"/>
        </w:rPr>
        <w:lastRenderedPageBreak/>
        <w:t>by the delegation included accreditation tags, incident forms, results forms and card readers.</w:t>
      </w:r>
      <w:r w:rsidR="00FF7C58" w:rsidRPr="008B5F2E">
        <w:rPr>
          <w:rFonts w:ascii="Arial" w:hAnsi="Arial" w:cs="Arial"/>
          <w:color w:val="222222"/>
          <w:sz w:val="19"/>
          <w:szCs w:val="19"/>
          <w:shd w:val="clear" w:color="auto" w:fill="FFFFFF"/>
        </w:rPr>
        <w:t> </w:t>
      </w:r>
      <w:r w:rsidR="00FF7C58" w:rsidRPr="008B5F2E" w:rsidDel="00FF7C58">
        <w:rPr>
          <w:sz w:val="28"/>
          <w:szCs w:val="28"/>
        </w:rPr>
        <w:t xml:space="preserve"> </w:t>
      </w:r>
    </w:p>
    <w:p w14:paraId="509CFB81" w14:textId="0F1F19B7" w:rsidR="00022792" w:rsidRDefault="00E11AA7" w:rsidP="00E11AA7">
      <w:pPr>
        <w:pStyle w:val="ListParagraph"/>
        <w:numPr>
          <w:ilvl w:val="0"/>
          <w:numId w:val="9"/>
        </w:numPr>
        <w:autoSpaceDE w:val="0"/>
        <w:autoSpaceDN w:val="0"/>
        <w:adjustRightInd w:val="0"/>
        <w:jc w:val="both"/>
        <w:rPr>
          <w:sz w:val="28"/>
          <w:szCs w:val="28"/>
        </w:rPr>
      </w:pPr>
      <w:r w:rsidRPr="00E11AA7">
        <w:rPr>
          <w:sz w:val="28"/>
          <w:szCs w:val="28"/>
        </w:rPr>
        <w:t>Electronic readers of biometric permanent voter cards (PVCs) failed to verify fingerprints in many instances and resulted in delays in voter accreditation in a high number of polling stations observed. Where fingerprint scanning failed, there did not appear to be uniform understanding of contingency planning among polling officials, including requirements for large</w:t>
      </w:r>
      <w:r w:rsidR="002B61AC">
        <w:rPr>
          <w:sz w:val="28"/>
          <w:szCs w:val="28"/>
        </w:rPr>
        <w:t>-</w:t>
      </w:r>
      <w:r w:rsidRPr="00E11AA7">
        <w:rPr>
          <w:sz w:val="28"/>
          <w:szCs w:val="28"/>
        </w:rPr>
        <w:t xml:space="preserve">scale manual verification of voters' identities against the printed voter registry and the issuance of incident forms. When incident forms were diligently completed by INEC officials, accreditation was often delayed even further due to the time required to fill out a form for each voter whose fingerprints could not be read. Many polling officials instead opted out of this requirement, while other polling units observed simply did not receive incident forms in their materials. </w:t>
      </w:r>
    </w:p>
    <w:p w14:paraId="6668D985" w14:textId="24AB14A8" w:rsidR="005E3D0D" w:rsidRDefault="005E3D0D" w:rsidP="00E11AA7">
      <w:pPr>
        <w:pStyle w:val="ListParagraph"/>
        <w:numPr>
          <w:ilvl w:val="0"/>
          <w:numId w:val="9"/>
        </w:numPr>
        <w:autoSpaceDE w:val="0"/>
        <w:autoSpaceDN w:val="0"/>
        <w:adjustRightInd w:val="0"/>
        <w:jc w:val="both"/>
        <w:rPr>
          <w:sz w:val="28"/>
          <w:szCs w:val="28"/>
        </w:rPr>
      </w:pPr>
      <w:r w:rsidRPr="008F6C15">
        <w:rPr>
          <w:sz w:val="28"/>
          <w:szCs w:val="28"/>
        </w:rPr>
        <w:t xml:space="preserve">Despite challenges in fingerprint verification, the card readers </w:t>
      </w:r>
      <w:r w:rsidR="00620655">
        <w:rPr>
          <w:sz w:val="28"/>
          <w:szCs w:val="28"/>
        </w:rPr>
        <w:t xml:space="preserve">would </w:t>
      </w:r>
      <w:r w:rsidR="00600D5D">
        <w:rPr>
          <w:sz w:val="28"/>
          <w:szCs w:val="28"/>
        </w:rPr>
        <w:t>appear</w:t>
      </w:r>
      <w:r w:rsidR="00022792">
        <w:rPr>
          <w:sz w:val="28"/>
          <w:szCs w:val="28"/>
        </w:rPr>
        <w:t xml:space="preserve"> to have </w:t>
      </w:r>
      <w:r w:rsidRPr="008F6C15">
        <w:rPr>
          <w:sz w:val="28"/>
          <w:szCs w:val="28"/>
        </w:rPr>
        <w:t xml:space="preserve">contributed to curbing electoral fraud. </w:t>
      </w:r>
      <w:r>
        <w:rPr>
          <w:sz w:val="28"/>
          <w:szCs w:val="28"/>
        </w:rPr>
        <w:t>D</w:t>
      </w:r>
      <w:r w:rsidRPr="008F6C15">
        <w:rPr>
          <w:sz w:val="28"/>
          <w:szCs w:val="28"/>
        </w:rPr>
        <w:t xml:space="preserve">ata on the number of accredited voters collected </w:t>
      </w:r>
      <w:r w:rsidR="00675595">
        <w:rPr>
          <w:sz w:val="28"/>
          <w:szCs w:val="28"/>
        </w:rPr>
        <w:t xml:space="preserve">by the card readers </w:t>
      </w:r>
      <w:r>
        <w:rPr>
          <w:sz w:val="28"/>
          <w:szCs w:val="28"/>
        </w:rPr>
        <w:t>would allow for the</w:t>
      </w:r>
      <w:r w:rsidRPr="008F6C15">
        <w:rPr>
          <w:sz w:val="28"/>
          <w:szCs w:val="28"/>
        </w:rPr>
        <w:t xml:space="preserve"> verification of votes cast per polling unit </w:t>
      </w:r>
      <w:r>
        <w:rPr>
          <w:sz w:val="28"/>
          <w:szCs w:val="28"/>
        </w:rPr>
        <w:t xml:space="preserve">if needed </w:t>
      </w:r>
      <w:r w:rsidRPr="008F6C15">
        <w:rPr>
          <w:sz w:val="28"/>
          <w:szCs w:val="28"/>
        </w:rPr>
        <w:t xml:space="preserve">and </w:t>
      </w:r>
      <w:r>
        <w:rPr>
          <w:sz w:val="28"/>
          <w:szCs w:val="28"/>
        </w:rPr>
        <w:t xml:space="preserve">would </w:t>
      </w:r>
      <w:r w:rsidRPr="008F6C15">
        <w:rPr>
          <w:sz w:val="28"/>
          <w:szCs w:val="28"/>
        </w:rPr>
        <w:t xml:space="preserve">hinder multiple voting. </w:t>
      </w:r>
    </w:p>
    <w:p w14:paraId="00E2B1E3" w14:textId="66D8A667" w:rsidR="008B5F2E" w:rsidRPr="008B5F2E" w:rsidRDefault="004D6356" w:rsidP="0049790C">
      <w:pPr>
        <w:pStyle w:val="ListParagraph"/>
        <w:numPr>
          <w:ilvl w:val="0"/>
          <w:numId w:val="9"/>
        </w:numPr>
        <w:autoSpaceDE w:val="0"/>
        <w:autoSpaceDN w:val="0"/>
        <w:adjustRightInd w:val="0"/>
        <w:jc w:val="both"/>
        <w:rPr>
          <w:sz w:val="28"/>
          <w:szCs w:val="28"/>
        </w:rPr>
      </w:pPr>
      <w:r>
        <w:rPr>
          <w:sz w:val="28"/>
          <w:szCs w:val="28"/>
        </w:rPr>
        <w:t>V</w:t>
      </w:r>
      <w:r w:rsidR="008B5F2E" w:rsidRPr="00F648DA">
        <w:rPr>
          <w:sz w:val="28"/>
          <w:szCs w:val="28"/>
        </w:rPr>
        <w:t xml:space="preserve">oting, closing and counting in polling units observed showed marked improvements in efficiency, adherence to procedures and in the overall atmosphere compared to accreditation. Polling officials executed voting in a swift and transparent </w:t>
      </w:r>
      <w:proofErr w:type="gramStart"/>
      <w:r w:rsidR="008B5F2E" w:rsidRPr="00F648DA">
        <w:rPr>
          <w:sz w:val="28"/>
          <w:szCs w:val="28"/>
        </w:rPr>
        <w:t>manner,</w:t>
      </w:r>
      <w:proofErr w:type="gramEnd"/>
      <w:r w:rsidR="008B5F2E" w:rsidRPr="00F648DA">
        <w:rPr>
          <w:sz w:val="28"/>
          <w:szCs w:val="28"/>
        </w:rPr>
        <w:t xml:space="preserve"> though in certain locations officials prioritized speed, leaving room for procedural lapses. </w:t>
      </w:r>
      <w:r w:rsidR="006124CF">
        <w:rPr>
          <w:sz w:val="28"/>
          <w:szCs w:val="28"/>
        </w:rPr>
        <w:t>O</w:t>
      </w:r>
      <w:r w:rsidR="00A15ED5">
        <w:rPr>
          <w:sz w:val="28"/>
          <w:szCs w:val="28"/>
        </w:rPr>
        <w:t>bservers in Kano state</w:t>
      </w:r>
      <w:r w:rsidR="0049790C" w:rsidRPr="0049790C">
        <w:rPr>
          <w:sz w:val="28"/>
          <w:szCs w:val="28"/>
        </w:rPr>
        <w:t xml:space="preserve"> noted </w:t>
      </w:r>
      <w:r w:rsidR="0049790C">
        <w:rPr>
          <w:sz w:val="28"/>
          <w:szCs w:val="28"/>
        </w:rPr>
        <w:t>more significant</w:t>
      </w:r>
      <w:r w:rsidR="0049790C" w:rsidRPr="0049790C">
        <w:rPr>
          <w:sz w:val="28"/>
          <w:szCs w:val="28"/>
        </w:rPr>
        <w:t xml:space="preserve"> procedural violations, such as compromised ballot secrecy due in part to large crowds in certain polling units and voting points.</w:t>
      </w:r>
      <w:r w:rsidR="0049790C">
        <w:rPr>
          <w:sz w:val="28"/>
          <w:szCs w:val="28"/>
        </w:rPr>
        <w:t xml:space="preserve"> </w:t>
      </w:r>
      <w:r w:rsidR="008B5F2E" w:rsidRPr="00F648DA">
        <w:rPr>
          <w:sz w:val="28"/>
          <w:szCs w:val="28"/>
        </w:rPr>
        <w:t>O</w:t>
      </w:r>
      <w:r w:rsidR="0049790C">
        <w:rPr>
          <w:sz w:val="28"/>
          <w:szCs w:val="28"/>
        </w:rPr>
        <w:t>verall, o</w:t>
      </w:r>
      <w:r w:rsidR="008B5F2E" w:rsidRPr="00F648DA">
        <w:rPr>
          <w:sz w:val="28"/>
          <w:szCs w:val="28"/>
        </w:rPr>
        <w:t>bservers commended INEC officials for successfully completing the count under difficult circumstances, often with little to no lighting, as well as voters for protecting their mandates in all polling units observed.</w:t>
      </w:r>
    </w:p>
    <w:p w14:paraId="46C8A39C" w14:textId="551B12BB" w:rsidR="00CC2AAC" w:rsidRPr="00127AC2" w:rsidRDefault="00117B18" w:rsidP="00C7777C">
      <w:pPr>
        <w:pStyle w:val="ListParagraph"/>
        <w:numPr>
          <w:ilvl w:val="0"/>
          <w:numId w:val="14"/>
        </w:numPr>
        <w:autoSpaceDE w:val="0"/>
        <w:autoSpaceDN w:val="0"/>
        <w:adjustRightInd w:val="0"/>
        <w:jc w:val="both"/>
        <w:outlineLvl w:val="0"/>
        <w:rPr>
          <w:i/>
          <w:sz w:val="28"/>
          <w:szCs w:val="28"/>
        </w:rPr>
      </w:pPr>
      <w:r>
        <w:rPr>
          <w:sz w:val="28"/>
          <w:szCs w:val="28"/>
        </w:rPr>
        <w:t xml:space="preserve">Reportedly, </w:t>
      </w:r>
      <w:r w:rsidR="00CC2AAC">
        <w:rPr>
          <w:sz w:val="28"/>
          <w:szCs w:val="28"/>
        </w:rPr>
        <w:t xml:space="preserve">a </w:t>
      </w:r>
      <w:r w:rsidR="00B401E9">
        <w:rPr>
          <w:sz w:val="28"/>
          <w:szCs w:val="28"/>
        </w:rPr>
        <w:t xml:space="preserve"> disagreement between INEC and</w:t>
      </w:r>
      <w:r w:rsidR="00CC2AAC">
        <w:rPr>
          <w:sz w:val="28"/>
          <w:szCs w:val="28"/>
        </w:rPr>
        <w:t xml:space="preserve"> </w:t>
      </w:r>
      <w:r>
        <w:rPr>
          <w:sz w:val="28"/>
          <w:szCs w:val="28"/>
        </w:rPr>
        <w:t>the Nigerian Union of Road Transport Workers</w:t>
      </w:r>
      <w:r w:rsidRPr="00A42A46">
        <w:rPr>
          <w:sz w:val="28"/>
          <w:szCs w:val="28"/>
        </w:rPr>
        <w:t xml:space="preserve"> </w:t>
      </w:r>
      <w:r w:rsidR="00CC2AAC">
        <w:rPr>
          <w:sz w:val="28"/>
          <w:szCs w:val="28"/>
        </w:rPr>
        <w:t>affected the</w:t>
      </w:r>
      <w:r>
        <w:rPr>
          <w:sz w:val="28"/>
          <w:szCs w:val="28"/>
        </w:rPr>
        <w:t xml:space="preserve"> timely transportation of election materials</w:t>
      </w:r>
      <w:r w:rsidR="007532B0">
        <w:rPr>
          <w:sz w:val="28"/>
          <w:szCs w:val="28"/>
        </w:rPr>
        <w:t xml:space="preserve"> and poll workers</w:t>
      </w:r>
      <w:r>
        <w:rPr>
          <w:sz w:val="28"/>
          <w:szCs w:val="28"/>
        </w:rPr>
        <w:t xml:space="preserve">, </w:t>
      </w:r>
      <w:r w:rsidR="009E2ABB">
        <w:rPr>
          <w:sz w:val="28"/>
          <w:szCs w:val="28"/>
        </w:rPr>
        <w:t xml:space="preserve">contributing to the severe delays in </w:t>
      </w:r>
      <w:r w:rsidRPr="00CE0131">
        <w:rPr>
          <w:sz w:val="28"/>
          <w:szCs w:val="28"/>
        </w:rPr>
        <w:t xml:space="preserve">the </w:t>
      </w:r>
      <w:r w:rsidR="007532B0">
        <w:rPr>
          <w:sz w:val="28"/>
          <w:szCs w:val="28"/>
        </w:rPr>
        <w:t>opening of the polls</w:t>
      </w:r>
      <w:r w:rsidR="003E6B20">
        <w:rPr>
          <w:sz w:val="28"/>
          <w:szCs w:val="28"/>
        </w:rPr>
        <w:t xml:space="preserve"> in many locations</w:t>
      </w:r>
      <w:r>
        <w:rPr>
          <w:sz w:val="28"/>
          <w:szCs w:val="28"/>
        </w:rPr>
        <w:t>.</w:t>
      </w:r>
    </w:p>
    <w:p w14:paraId="531EA1C2" w14:textId="343D4C41" w:rsidR="00495871" w:rsidRPr="007138E1" w:rsidRDefault="00CC2AAC" w:rsidP="00C7777C">
      <w:pPr>
        <w:pStyle w:val="ListParagraph"/>
        <w:numPr>
          <w:ilvl w:val="0"/>
          <w:numId w:val="14"/>
        </w:numPr>
        <w:autoSpaceDE w:val="0"/>
        <w:autoSpaceDN w:val="0"/>
        <w:adjustRightInd w:val="0"/>
        <w:jc w:val="both"/>
        <w:outlineLvl w:val="0"/>
        <w:rPr>
          <w:i/>
          <w:sz w:val="28"/>
          <w:szCs w:val="28"/>
        </w:rPr>
      </w:pPr>
      <w:r>
        <w:rPr>
          <w:sz w:val="28"/>
          <w:szCs w:val="28"/>
        </w:rPr>
        <w:t>A group hacked</w:t>
      </w:r>
      <w:r w:rsidR="003E6B20">
        <w:rPr>
          <w:sz w:val="28"/>
          <w:szCs w:val="28"/>
        </w:rPr>
        <w:t xml:space="preserve"> </w:t>
      </w:r>
      <w:r w:rsidR="002A6271" w:rsidRPr="007138E1">
        <w:rPr>
          <w:sz w:val="28"/>
          <w:szCs w:val="28"/>
        </w:rPr>
        <w:t xml:space="preserve">INEC’s website </w:t>
      </w:r>
      <w:r w:rsidR="003E6B20">
        <w:rPr>
          <w:sz w:val="28"/>
          <w:szCs w:val="28"/>
        </w:rPr>
        <w:t>in</w:t>
      </w:r>
      <w:r w:rsidR="00515C68">
        <w:rPr>
          <w:sz w:val="28"/>
          <w:szCs w:val="28"/>
        </w:rPr>
        <w:t xml:space="preserve"> </w:t>
      </w:r>
      <w:r w:rsidR="002A6271" w:rsidRPr="007138E1">
        <w:rPr>
          <w:sz w:val="28"/>
          <w:szCs w:val="28"/>
        </w:rPr>
        <w:t>mid</w:t>
      </w:r>
      <w:r w:rsidR="00515C68">
        <w:rPr>
          <w:sz w:val="28"/>
          <w:szCs w:val="28"/>
        </w:rPr>
        <w:t>-</w:t>
      </w:r>
      <w:r w:rsidR="002A6271" w:rsidRPr="007138E1">
        <w:rPr>
          <w:sz w:val="28"/>
          <w:szCs w:val="28"/>
        </w:rPr>
        <w:t xml:space="preserve">morning on </w:t>
      </w:r>
      <w:proofErr w:type="gramStart"/>
      <w:r w:rsidR="002A6271" w:rsidRPr="007138E1">
        <w:rPr>
          <w:sz w:val="28"/>
          <w:szCs w:val="28"/>
        </w:rPr>
        <w:t>election day</w:t>
      </w:r>
      <w:proofErr w:type="gramEnd"/>
      <w:r w:rsidR="002A6271" w:rsidRPr="007138E1">
        <w:rPr>
          <w:sz w:val="28"/>
          <w:szCs w:val="28"/>
        </w:rPr>
        <w:t xml:space="preserve"> </w:t>
      </w:r>
      <w:r>
        <w:rPr>
          <w:sz w:val="28"/>
          <w:szCs w:val="28"/>
        </w:rPr>
        <w:t xml:space="preserve">and </w:t>
      </w:r>
      <w:r w:rsidR="002A6271" w:rsidRPr="007138E1">
        <w:rPr>
          <w:sz w:val="28"/>
          <w:szCs w:val="28"/>
        </w:rPr>
        <w:t xml:space="preserve">placed a </w:t>
      </w:r>
      <w:r w:rsidR="00200F5B">
        <w:rPr>
          <w:sz w:val="28"/>
          <w:szCs w:val="28"/>
        </w:rPr>
        <w:t xml:space="preserve">threatening </w:t>
      </w:r>
      <w:r w:rsidR="002A6271" w:rsidRPr="007138E1">
        <w:rPr>
          <w:sz w:val="28"/>
          <w:szCs w:val="28"/>
        </w:rPr>
        <w:t>message on the</w:t>
      </w:r>
      <w:r w:rsidR="00200F5B">
        <w:rPr>
          <w:sz w:val="28"/>
          <w:szCs w:val="28"/>
        </w:rPr>
        <w:t xml:space="preserve"> </w:t>
      </w:r>
      <w:r w:rsidR="002A6271" w:rsidRPr="007138E1">
        <w:rPr>
          <w:sz w:val="28"/>
          <w:szCs w:val="28"/>
        </w:rPr>
        <w:t>site</w:t>
      </w:r>
      <w:r w:rsidR="001C6A5F" w:rsidRPr="007138E1">
        <w:rPr>
          <w:sz w:val="28"/>
          <w:szCs w:val="28"/>
        </w:rPr>
        <w:t xml:space="preserve">. </w:t>
      </w:r>
      <w:r w:rsidR="00601110">
        <w:rPr>
          <w:sz w:val="28"/>
          <w:szCs w:val="28"/>
        </w:rPr>
        <w:t xml:space="preserve">While the issue was quickly resolved, </w:t>
      </w:r>
      <w:r w:rsidR="00C7777C">
        <w:rPr>
          <w:sz w:val="28"/>
          <w:szCs w:val="28"/>
        </w:rPr>
        <w:t xml:space="preserve">it created concerns among </w:t>
      </w:r>
      <w:r w:rsidR="00620C23">
        <w:rPr>
          <w:sz w:val="28"/>
          <w:szCs w:val="28"/>
        </w:rPr>
        <w:t xml:space="preserve">some </w:t>
      </w:r>
      <w:r w:rsidR="00C7777C">
        <w:rPr>
          <w:sz w:val="28"/>
          <w:szCs w:val="28"/>
        </w:rPr>
        <w:t xml:space="preserve">voters that </w:t>
      </w:r>
      <w:r w:rsidR="00C7777C" w:rsidRPr="00C7777C">
        <w:rPr>
          <w:sz w:val="28"/>
          <w:szCs w:val="28"/>
        </w:rPr>
        <w:t xml:space="preserve">INEC results </w:t>
      </w:r>
      <w:r w:rsidR="00B7686F">
        <w:rPr>
          <w:sz w:val="28"/>
          <w:szCs w:val="28"/>
        </w:rPr>
        <w:t xml:space="preserve">tabulation </w:t>
      </w:r>
      <w:r w:rsidR="00C7777C" w:rsidRPr="00C7777C">
        <w:rPr>
          <w:sz w:val="28"/>
          <w:szCs w:val="28"/>
        </w:rPr>
        <w:t xml:space="preserve">systems </w:t>
      </w:r>
      <w:r w:rsidR="00200F5B">
        <w:rPr>
          <w:sz w:val="28"/>
          <w:szCs w:val="28"/>
        </w:rPr>
        <w:t>could</w:t>
      </w:r>
      <w:r w:rsidR="00C7777C" w:rsidRPr="00C7777C">
        <w:rPr>
          <w:sz w:val="28"/>
          <w:szCs w:val="28"/>
        </w:rPr>
        <w:t xml:space="preserve"> also be vulnerable to</w:t>
      </w:r>
      <w:r w:rsidR="00200F5B">
        <w:rPr>
          <w:sz w:val="28"/>
          <w:szCs w:val="28"/>
        </w:rPr>
        <w:t xml:space="preserve"> a </w:t>
      </w:r>
      <w:r w:rsidR="006124CF">
        <w:rPr>
          <w:sz w:val="28"/>
          <w:szCs w:val="28"/>
        </w:rPr>
        <w:t>cyber</w:t>
      </w:r>
      <w:r w:rsidR="006124CF" w:rsidRPr="00C7777C">
        <w:rPr>
          <w:sz w:val="28"/>
          <w:szCs w:val="28"/>
        </w:rPr>
        <w:t>-attack</w:t>
      </w:r>
      <w:r w:rsidR="00C7777C" w:rsidRPr="00C7777C">
        <w:rPr>
          <w:sz w:val="28"/>
          <w:szCs w:val="28"/>
        </w:rPr>
        <w:t>.</w:t>
      </w:r>
      <w:r w:rsidR="00C7777C">
        <w:rPr>
          <w:sz w:val="28"/>
          <w:szCs w:val="28"/>
        </w:rPr>
        <w:t xml:space="preserve"> </w:t>
      </w:r>
    </w:p>
    <w:p w14:paraId="59307E4B" w14:textId="77777777" w:rsidR="007138E1" w:rsidRPr="007138E1" w:rsidRDefault="007138E1" w:rsidP="007138E1">
      <w:pPr>
        <w:pStyle w:val="ListParagraph"/>
        <w:autoSpaceDE w:val="0"/>
        <w:autoSpaceDN w:val="0"/>
        <w:adjustRightInd w:val="0"/>
        <w:jc w:val="both"/>
        <w:outlineLvl w:val="0"/>
        <w:rPr>
          <w:i/>
          <w:sz w:val="28"/>
          <w:szCs w:val="28"/>
        </w:rPr>
      </w:pPr>
    </w:p>
    <w:p w14:paraId="3469F5E3" w14:textId="77777777" w:rsidR="00495871" w:rsidRDefault="00495871" w:rsidP="00892974">
      <w:pPr>
        <w:autoSpaceDE w:val="0"/>
        <w:autoSpaceDN w:val="0"/>
        <w:adjustRightInd w:val="0"/>
        <w:jc w:val="both"/>
        <w:rPr>
          <w:i/>
          <w:sz w:val="28"/>
          <w:szCs w:val="28"/>
        </w:rPr>
      </w:pPr>
      <w:r>
        <w:rPr>
          <w:i/>
          <w:sz w:val="28"/>
          <w:szCs w:val="28"/>
        </w:rPr>
        <w:t>Participation</w:t>
      </w:r>
    </w:p>
    <w:p w14:paraId="600ADBDB" w14:textId="21F69CF4" w:rsidR="00495871" w:rsidRPr="00416B22" w:rsidRDefault="00DF5432" w:rsidP="00495871">
      <w:pPr>
        <w:pStyle w:val="ListParagraph"/>
        <w:numPr>
          <w:ilvl w:val="0"/>
          <w:numId w:val="9"/>
        </w:numPr>
        <w:autoSpaceDE w:val="0"/>
        <w:autoSpaceDN w:val="0"/>
        <w:adjustRightInd w:val="0"/>
        <w:jc w:val="both"/>
        <w:rPr>
          <w:sz w:val="28"/>
          <w:szCs w:val="28"/>
        </w:rPr>
      </w:pPr>
      <w:r>
        <w:rPr>
          <w:sz w:val="28"/>
          <w:szCs w:val="28"/>
        </w:rPr>
        <w:t>Voter turn-out varied across polling units visited</w:t>
      </w:r>
      <w:r w:rsidR="00F23996">
        <w:rPr>
          <w:sz w:val="28"/>
          <w:szCs w:val="28"/>
        </w:rPr>
        <w:t>, but overall</w:t>
      </w:r>
      <w:r>
        <w:rPr>
          <w:sz w:val="28"/>
          <w:szCs w:val="28"/>
        </w:rPr>
        <w:t xml:space="preserve"> voters were keen to exercise their right to vote</w:t>
      </w:r>
      <w:r w:rsidR="00F23996">
        <w:rPr>
          <w:sz w:val="28"/>
          <w:szCs w:val="28"/>
        </w:rPr>
        <w:t xml:space="preserve"> and</w:t>
      </w:r>
      <w:r w:rsidR="00030358">
        <w:rPr>
          <w:sz w:val="28"/>
          <w:szCs w:val="28"/>
        </w:rPr>
        <w:t xml:space="preserve"> </w:t>
      </w:r>
      <w:proofErr w:type="gramStart"/>
      <w:r w:rsidR="00030358">
        <w:rPr>
          <w:sz w:val="28"/>
          <w:szCs w:val="28"/>
        </w:rPr>
        <w:t>e</w:t>
      </w:r>
      <w:r w:rsidR="00495871">
        <w:rPr>
          <w:sz w:val="28"/>
          <w:szCs w:val="28"/>
        </w:rPr>
        <w:t>lection day</w:t>
      </w:r>
      <w:proofErr w:type="gramEnd"/>
      <w:r w:rsidR="00495871">
        <w:rPr>
          <w:sz w:val="28"/>
          <w:szCs w:val="28"/>
        </w:rPr>
        <w:t xml:space="preserve"> was </w:t>
      </w:r>
      <w:r w:rsidR="00F23996">
        <w:rPr>
          <w:sz w:val="28"/>
          <w:szCs w:val="28"/>
        </w:rPr>
        <w:t>largely</w:t>
      </w:r>
      <w:r w:rsidR="00DF2465">
        <w:rPr>
          <w:sz w:val="28"/>
          <w:szCs w:val="28"/>
        </w:rPr>
        <w:t xml:space="preserve"> </w:t>
      </w:r>
      <w:r w:rsidR="00495871">
        <w:rPr>
          <w:sz w:val="28"/>
          <w:szCs w:val="28"/>
        </w:rPr>
        <w:t>peaceful.</w:t>
      </w:r>
      <w:r w:rsidR="00495871" w:rsidRPr="00416B22">
        <w:rPr>
          <w:b/>
          <w:sz w:val="28"/>
          <w:szCs w:val="28"/>
        </w:rPr>
        <w:t xml:space="preserve"> </w:t>
      </w:r>
      <w:r w:rsidR="006C47A5" w:rsidRPr="006C47A5">
        <w:rPr>
          <w:sz w:val="28"/>
          <w:szCs w:val="28"/>
        </w:rPr>
        <w:t xml:space="preserve">In many instances, </w:t>
      </w:r>
      <w:r w:rsidR="006C47A5" w:rsidRPr="00500AF0">
        <w:rPr>
          <w:sz w:val="28"/>
          <w:szCs w:val="28"/>
        </w:rPr>
        <w:t xml:space="preserve">during the period prior to the arrival of poll workers and </w:t>
      </w:r>
      <w:r w:rsidR="006C47A5" w:rsidRPr="00500AF0">
        <w:rPr>
          <w:sz w:val="28"/>
          <w:szCs w:val="28"/>
        </w:rPr>
        <w:lastRenderedPageBreak/>
        <w:t>materials, citizen volunteers</w:t>
      </w:r>
      <w:r w:rsidR="00500AF0">
        <w:rPr>
          <w:sz w:val="28"/>
          <w:szCs w:val="28"/>
        </w:rPr>
        <w:t xml:space="preserve"> organized </w:t>
      </w:r>
      <w:r w:rsidR="004C27BB">
        <w:rPr>
          <w:sz w:val="28"/>
          <w:szCs w:val="28"/>
        </w:rPr>
        <w:t xml:space="preserve">the crowd by handing out </w:t>
      </w:r>
      <w:r w:rsidR="006527FB">
        <w:rPr>
          <w:sz w:val="28"/>
          <w:szCs w:val="28"/>
        </w:rPr>
        <w:t xml:space="preserve">slips of paper </w:t>
      </w:r>
      <w:r w:rsidR="004C27BB">
        <w:rPr>
          <w:sz w:val="28"/>
          <w:szCs w:val="28"/>
        </w:rPr>
        <w:t xml:space="preserve">with numbers </w:t>
      </w:r>
      <w:r w:rsidR="00FB05F2">
        <w:rPr>
          <w:sz w:val="28"/>
          <w:szCs w:val="28"/>
        </w:rPr>
        <w:t>in</w:t>
      </w:r>
      <w:r w:rsidR="004C27BB">
        <w:rPr>
          <w:sz w:val="28"/>
          <w:szCs w:val="28"/>
        </w:rPr>
        <w:t xml:space="preserve"> the order in which voters arrived</w:t>
      </w:r>
      <w:r w:rsidR="007D4403">
        <w:rPr>
          <w:sz w:val="28"/>
          <w:szCs w:val="28"/>
        </w:rPr>
        <w:t xml:space="preserve"> </w:t>
      </w:r>
      <w:r w:rsidR="00500AF0">
        <w:rPr>
          <w:sz w:val="28"/>
          <w:szCs w:val="28"/>
        </w:rPr>
        <w:t>so as to facilitate crowd control and orderly conduct once</w:t>
      </w:r>
      <w:r w:rsidR="004C27BB">
        <w:rPr>
          <w:sz w:val="28"/>
          <w:szCs w:val="28"/>
        </w:rPr>
        <w:t xml:space="preserve"> the accreditation process began</w:t>
      </w:r>
      <w:r w:rsidR="00312AD0">
        <w:rPr>
          <w:sz w:val="28"/>
          <w:szCs w:val="28"/>
        </w:rPr>
        <w:t>.</w:t>
      </w:r>
    </w:p>
    <w:p w14:paraId="64AF391D" w14:textId="0886DA99" w:rsidR="00ED3F23" w:rsidRPr="00FB5B24" w:rsidRDefault="00ED3F23" w:rsidP="00ED3F23">
      <w:pPr>
        <w:pStyle w:val="ListParagraph"/>
        <w:numPr>
          <w:ilvl w:val="0"/>
          <w:numId w:val="9"/>
        </w:numPr>
        <w:autoSpaceDE w:val="0"/>
        <w:autoSpaceDN w:val="0"/>
        <w:adjustRightInd w:val="0"/>
        <w:jc w:val="both"/>
        <w:rPr>
          <w:sz w:val="28"/>
          <w:szCs w:val="28"/>
        </w:rPr>
      </w:pPr>
      <w:r w:rsidRPr="00FB5B24">
        <w:rPr>
          <w:sz w:val="28"/>
          <w:szCs w:val="28"/>
        </w:rPr>
        <w:t>Teams across the country noted moderate to high numbers of women in queues observed, mostly ranging from 30-50 percent of voters present. Youth were also well represented in voting lines observed by NDI delegates. The delegation also noted that special consideration was given to facilitat</w:t>
      </w:r>
      <w:r w:rsidR="002B61AC">
        <w:rPr>
          <w:sz w:val="28"/>
          <w:szCs w:val="28"/>
        </w:rPr>
        <w:t>e</w:t>
      </w:r>
      <w:r w:rsidRPr="00FB5B24">
        <w:rPr>
          <w:sz w:val="28"/>
          <w:szCs w:val="28"/>
        </w:rPr>
        <w:t xml:space="preserve"> speedy accreditation and voting for pregnant and nursing women, the elderly and persons with disabilities.</w:t>
      </w:r>
    </w:p>
    <w:p w14:paraId="1BA14AF6" w14:textId="2821454D" w:rsidR="00EE3E8D" w:rsidRDefault="00304B8C" w:rsidP="00EE3E8D">
      <w:pPr>
        <w:pStyle w:val="ListParagraph"/>
        <w:numPr>
          <w:ilvl w:val="0"/>
          <w:numId w:val="9"/>
        </w:numPr>
        <w:autoSpaceDE w:val="0"/>
        <w:autoSpaceDN w:val="0"/>
        <w:adjustRightInd w:val="0"/>
        <w:jc w:val="both"/>
        <w:rPr>
          <w:sz w:val="28"/>
          <w:szCs w:val="28"/>
        </w:rPr>
      </w:pPr>
      <w:r>
        <w:rPr>
          <w:sz w:val="28"/>
          <w:szCs w:val="28"/>
        </w:rPr>
        <w:t xml:space="preserve">For the most part, in the polling sites in which </w:t>
      </w:r>
      <w:r w:rsidR="00F91FF3" w:rsidRPr="001F664D">
        <w:rPr>
          <w:sz w:val="28"/>
          <w:szCs w:val="28"/>
        </w:rPr>
        <w:t>card r</w:t>
      </w:r>
      <w:r w:rsidR="00DC440B" w:rsidRPr="001F664D">
        <w:rPr>
          <w:sz w:val="28"/>
          <w:szCs w:val="28"/>
        </w:rPr>
        <w:t>eaders</w:t>
      </w:r>
      <w:r w:rsidR="00DA64EC" w:rsidRPr="001F664D">
        <w:rPr>
          <w:sz w:val="28"/>
          <w:szCs w:val="28"/>
        </w:rPr>
        <w:t xml:space="preserve"> either </w:t>
      </w:r>
      <w:r w:rsidR="004C27BB">
        <w:rPr>
          <w:sz w:val="28"/>
          <w:szCs w:val="28"/>
        </w:rPr>
        <w:t xml:space="preserve">did </w:t>
      </w:r>
      <w:r w:rsidR="00DA64EC" w:rsidRPr="001F664D">
        <w:rPr>
          <w:sz w:val="28"/>
          <w:szCs w:val="28"/>
        </w:rPr>
        <w:t xml:space="preserve">not function </w:t>
      </w:r>
      <w:r>
        <w:rPr>
          <w:sz w:val="28"/>
          <w:szCs w:val="28"/>
        </w:rPr>
        <w:t>in a timely manner</w:t>
      </w:r>
      <w:r w:rsidR="00DA64EC" w:rsidRPr="001F664D">
        <w:rPr>
          <w:sz w:val="28"/>
          <w:szCs w:val="28"/>
        </w:rPr>
        <w:t xml:space="preserve"> or </w:t>
      </w:r>
      <w:r w:rsidR="004C27BB">
        <w:rPr>
          <w:sz w:val="28"/>
          <w:szCs w:val="28"/>
        </w:rPr>
        <w:t xml:space="preserve">did </w:t>
      </w:r>
      <w:r w:rsidR="00DA64EC" w:rsidRPr="001F664D">
        <w:rPr>
          <w:sz w:val="28"/>
          <w:szCs w:val="28"/>
        </w:rPr>
        <w:t>not properly read fingerprints</w:t>
      </w:r>
      <w:r w:rsidR="00DC440B" w:rsidRPr="001F664D">
        <w:rPr>
          <w:sz w:val="28"/>
          <w:szCs w:val="28"/>
        </w:rPr>
        <w:t xml:space="preserve">, </w:t>
      </w:r>
      <w:r>
        <w:rPr>
          <w:sz w:val="28"/>
          <w:szCs w:val="28"/>
        </w:rPr>
        <w:t xml:space="preserve">NDI teams observed that </w:t>
      </w:r>
      <w:r w:rsidR="00DC440B" w:rsidRPr="001F664D">
        <w:rPr>
          <w:sz w:val="28"/>
          <w:szCs w:val="28"/>
        </w:rPr>
        <w:t>voters remained patient and calm</w:t>
      </w:r>
      <w:r w:rsidR="00F80565">
        <w:rPr>
          <w:sz w:val="28"/>
          <w:szCs w:val="28"/>
        </w:rPr>
        <w:t>, except in the case of certain polling units in</w:t>
      </w:r>
      <w:r w:rsidR="00F91FF3" w:rsidRPr="001F664D">
        <w:rPr>
          <w:sz w:val="28"/>
          <w:szCs w:val="28"/>
        </w:rPr>
        <w:t xml:space="preserve"> </w:t>
      </w:r>
      <w:r w:rsidR="00DC440B" w:rsidRPr="001F664D">
        <w:rPr>
          <w:sz w:val="28"/>
          <w:szCs w:val="28"/>
        </w:rPr>
        <w:t xml:space="preserve">Kano, </w:t>
      </w:r>
      <w:proofErr w:type="spellStart"/>
      <w:r w:rsidR="00DC440B" w:rsidRPr="001F664D">
        <w:rPr>
          <w:sz w:val="28"/>
          <w:szCs w:val="28"/>
        </w:rPr>
        <w:t>Nasarawa</w:t>
      </w:r>
      <w:proofErr w:type="spellEnd"/>
      <w:r w:rsidR="00DC440B" w:rsidRPr="001F664D">
        <w:rPr>
          <w:sz w:val="28"/>
          <w:szCs w:val="28"/>
        </w:rPr>
        <w:t xml:space="preserve"> and Lagos</w:t>
      </w:r>
      <w:r w:rsidR="00F80565">
        <w:rPr>
          <w:sz w:val="28"/>
          <w:szCs w:val="28"/>
        </w:rPr>
        <w:t xml:space="preserve"> at which</w:t>
      </w:r>
      <w:r w:rsidR="00DC440B" w:rsidRPr="001F664D">
        <w:rPr>
          <w:sz w:val="28"/>
          <w:szCs w:val="28"/>
        </w:rPr>
        <w:t xml:space="preserve"> voters </w:t>
      </w:r>
      <w:r w:rsidR="00F80565">
        <w:rPr>
          <w:sz w:val="28"/>
          <w:szCs w:val="28"/>
        </w:rPr>
        <w:t xml:space="preserve">became increasingly </w:t>
      </w:r>
      <w:r w:rsidR="00DA64EC" w:rsidRPr="001F664D">
        <w:rPr>
          <w:sz w:val="28"/>
          <w:szCs w:val="28"/>
        </w:rPr>
        <w:t>unruly</w:t>
      </w:r>
      <w:r w:rsidR="00DC440B" w:rsidRPr="001F664D">
        <w:rPr>
          <w:sz w:val="28"/>
          <w:szCs w:val="28"/>
        </w:rPr>
        <w:t xml:space="preserve">. </w:t>
      </w:r>
      <w:r w:rsidR="00730139" w:rsidRPr="001F664D">
        <w:rPr>
          <w:sz w:val="28"/>
          <w:szCs w:val="28"/>
        </w:rPr>
        <w:t>Most NDI delegates</w:t>
      </w:r>
      <w:r w:rsidR="00EE3E8D" w:rsidRPr="001F664D">
        <w:rPr>
          <w:sz w:val="28"/>
          <w:szCs w:val="28"/>
        </w:rPr>
        <w:t xml:space="preserve"> noted positive improvements </w:t>
      </w:r>
      <w:r w:rsidR="00730139" w:rsidRPr="001F664D">
        <w:rPr>
          <w:sz w:val="28"/>
          <w:szCs w:val="28"/>
        </w:rPr>
        <w:t xml:space="preserve">once </w:t>
      </w:r>
      <w:r w:rsidR="006A0506">
        <w:rPr>
          <w:sz w:val="28"/>
          <w:szCs w:val="28"/>
        </w:rPr>
        <w:t xml:space="preserve">processing of accredited voters </w:t>
      </w:r>
      <w:r w:rsidR="00F4353F">
        <w:rPr>
          <w:sz w:val="28"/>
          <w:szCs w:val="28"/>
        </w:rPr>
        <w:t>and balloting began</w:t>
      </w:r>
      <w:r w:rsidR="00EE3E8D" w:rsidRPr="001F664D">
        <w:rPr>
          <w:sz w:val="28"/>
          <w:szCs w:val="28"/>
        </w:rPr>
        <w:t xml:space="preserve">. </w:t>
      </w:r>
    </w:p>
    <w:p w14:paraId="15C57026" w14:textId="488A148E" w:rsidR="00327460" w:rsidRPr="00327460" w:rsidRDefault="00F4353F" w:rsidP="005C0B06">
      <w:pPr>
        <w:pStyle w:val="ListParagraph"/>
        <w:numPr>
          <w:ilvl w:val="0"/>
          <w:numId w:val="9"/>
        </w:numPr>
        <w:jc w:val="both"/>
        <w:rPr>
          <w:sz w:val="28"/>
          <w:szCs w:val="28"/>
        </w:rPr>
      </w:pPr>
      <w:r>
        <w:rPr>
          <w:sz w:val="28"/>
          <w:szCs w:val="28"/>
        </w:rPr>
        <w:t>The delegation notes that</w:t>
      </w:r>
      <w:r w:rsidR="005C0B06">
        <w:rPr>
          <w:sz w:val="28"/>
          <w:szCs w:val="28"/>
        </w:rPr>
        <w:t xml:space="preserve"> </w:t>
      </w:r>
      <w:r w:rsidR="00327460" w:rsidRPr="00327460">
        <w:rPr>
          <w:sz w:val="28"/>
          <w:szCs w:val="28"/>
        </w:rPr>
        <w:t xml:space="preserve">voting </w:t>
      </w:r>
      <w:r w:rsidR="005C0B06">
        <w:rPr>
          <w:sz w:val="28"/>
          <w:szCs w:val="28"/>
        </w:rPr>
        <w:t>locations</w:t>
      </w:r>
      <w:r w:rsidR="00327460" w:rsidRPr="00327460">
        <w:rPr>
          <w:sz w:val="28"/>
          <w:szCs w:val="28"/>
        </w:rPr>
        <w:t xml:space="preserve"> </w:t>
      </w:r>
      <w:r>
        <w:rPr>
          <w:sz w:val="28"/>
          <w:szCs w:val="28"/>
        </w:rPr>
        <w:t xml:space="preserve">were opened </w:t>
      </w:r>
      <w:r w:rsidR="00327460">
        <w:rPr>
          <w:sz w:val="28"/>
          <w:szCs w:val="28"/>
        </w:rPr>
        <w:t xml:space="preserve">for internally displaced persons (IDPs) </w:t>
      </w:r>
      <w:r w:rsidR="005C0B06">
        <w:rPr>
          <w:sz w:val="28"/>
          <w:szCs w:val="28"/>
        </w:rPr>
        <w:t xml:space="preserve">in Adamawa </w:t>
      </w:r>
      <w:r>
        <w:rPr>
          <w:sz w:val="28"/>
          <w:szCs w:val="28"/>
        </w:rPr>
        <w:t>state, although</w:t>
      </w:r>
      <w:r w:rsidR="000D3CA4">
        <w:rPr>
          <w:sz w:val="28"/>
          <w:szCs w:val="28"/>
        </w:rPr>
        <w:t xml:space="preserve"> turnout </w:t>
      </w:r>
      <w:r w:rsidR="00F64DF8">
        <w:rPr>
          <w:sz w:val="28"/>
          <w:szCs w:val="28"/>
        </w:rPr>
        <w:t>in the</w:t>
      </w:r>
      <w:r w:rsidR="000D3CA4">
        <w:rPr>
          <w:sz w:val="28"/>
          <w:szCs w:val="28"/>
        </w:rPr>
        <w:t xml:space="preserve"> site</w:t>
      </w:r>
      <w:r w:rsidR="00D22E32">
        <w:rPr>
          <w:sz w:val="28"/>
          <w:szCs w:val="28"/>
        </w:rPr>
        <w:t>s</w:t>
      </w:r>
      <w:r>
        <w:rPr>
          <w:sz w:val="28"/>
          <w:szCs w:val="28"/>
        </w:rPr>
        <w:t xml:space="preserve"> visited </w:t>
      </w:r>
      <w:r w:rsidR="000D3CA4">
        <w:rPr>
          <w:sz w:val="28"/>
          <w:szCs w:val="28"/>
        </w:rPr>
        <w:t xml:space="preserve">by the NDI </w:t>
      </w:r>
      <w:r w:rsidR="00F64DF8">
        <w:rPr>
          <w:sz w:val="28"/>
          <w:szCs w:val="28"/>
        </w:rPr>
        <w:t xml:space="preserve">team </w:t>
      </w:r>
      <w:r w:rsidR="000D3CA4">
        <w:rPr>
          <w:sz w:val="28"/>
          <w:szCs w:val="28"/>
        </w:rPr>
        <w:t xml:space="preserve">was </w:t>
      </w:r>
      <w:r w:rsidR="00D22E32">
        <w:rPr>
          <w:sz w:val="28"/>
          <w:szCs w:val="28"/>
        </w:rPr>
        <w:t xml:space="preserve">very </w:t>
      </w:r>
      <w:r w:rsidR="000D3CA4">
        <w:rPr>
          <w:sz w:val="28"/>
          <w:szCs w:val="28"/>
        </w:rPr>
        <w:t>low</w:t>
      </w:r>
      <w:r w:rsidR="005C0B06">
        <w:rPr>
          <w:sz w:val="28"/>
          <w:szCs w:val="28"/>
        </w:rPr>
        <w:t>,</w:t>
      </w:r>
      <w:r w:rsidR="00327460" w:rsidRPr="00327460">
        <w:rPr>
          <w:sz w:val="28"/>
          <w:szCs w:val="28"/>
        </w:rPr>
        <w:t xml:space="preserve"> </w:t>
      </w:r>
      <w:r w:rsidR="00874B37">
        <w:rPr>
          <w:sz w:val="28"/>
          <w:szCs w:val="28"/>
        </w:rPr>
        <w:t>with variation</w:t>
      </w:r>
      <w:r w:rsidR="00327460" w:rsidRPr="00327460">
        <w:rPr>
          <w:sz w:val="28"/>
          <w:szCs w:val="28"/>
        </w:rPr>
        <w:t xml:space="preserve"> across voting centers. </w:t>
      </w:r>
    </w:p>
    <w:p w14:paraId="560DF285" w14:textId="1509F304" w:rsidR="00596532" w:rsidRPr="00B635A8" w:rsidRDefault="00596532" w:rsidP="00596532">
      <w:pPr>
        <w:pStyle w:val="ListParagraph"/>
        <w:numPr>
          <w:ilvl w:val="0"/>
          <w:numId w:val="9"/>
        </w:numPr>
        <w:jc w:val="both"/>
        <w:outlineLvl w:val="0"/>
        <w:rPr>
          <w:i/>
          <w:sz w:val="28"/>
          <w:szCs w:val="28"/>
        </w:rPr>
      </w:pPr>
      <w:r>
        <w:rPr>
          <w:sz w:val="28"/>
          <w:szCs w:val="28"/>
        </w:rPr>
        <w:t xml:space="preserve">Party agents </w:t>
      </w:r>
      <w:r w:rsidR="00031C5B">
        <w:rPr>
          <w:sz w:val="28"/>
          <w:szCs w:val="28"/>
        </w:rPr>
        <w:t xml:space="preserve">from the two major parties, the </w:t>
      </w:r>
      <w:r w:rsidR="00DF2465">
        <w:rPr>
          <w:sz w:val="28"/>
          <w:szCs w:val="28"/>
        </w:rPr>
        <w:t>All Progressives Congress (</w:t>
      </w:r>
      <w:r w:rsidR="00031C5B">
        <w:rPr>
          <w:sz w:val="28"/>
          <w:szCs w:val="28"/>
        </w:rPr>
        <w:t>APC</w:t>
      </w:r>
      <w:r w:rsidR="00DF2465">
        <w:rPr>
          <w:sz w:val="28"/>
          <w:szCs w:val="28"/>
        </w:rPr>
        <w:t>)</w:t>
      </w:r>
      <w:r w:rsidR="00031C5B">
        <w:rPr>
          <w:sz w:val="28"/>
          <w:szCs w:val="28"/>
        </w:rPr>
        <w:t xml:space="preserve"> and the </w:t>
      </w:r>
      <w:proofErr w:type="spellStart"/>
      <w:r w:rsidR="00DF2465">
        <w:rPr>
          <w:sz w:val="28"/>
          <w:szCs w:val="28"/>
        </w:rPr>
        <w:t>Peoples</w:t>
      </w:r>
      <w:proofErr w:type="spellEnd"/>
      <w:r w:rsidR="00DF2465">
        <w:rPr>
          <w:sz w:val="28"/>
          <w:szCs w:val="28"/>
        </w:rPr>
        <w:t xml:space="preserve"> Democratic Party (</w:t>
      </w:r>
      <w:r w:rsidR="00031C5B">
        <w:rPr>
          <w:sz w:val="28"/>
          <w:szCs w:val="28"/>
        </w:rPr>
        <w:t>PDP</w:t>
      </w:r>
      <w:r w:rsidR="00DF2465">
        <w:rPr>
          <w:sz w:val="28"/>
          <w:szCs w:val="28"/>
        </w:rPr>
        <w:t>)</w:t>
      </w:r>
      <w:r w:rsidR="00031C5B">
        <w:rPr>
          <w:sz w:val="28"/>
          <w:szCs w:val="28"/>
        </w:rPr>
        <w:t xml:space="preserve">, </w:t>
      </w:r>
      <w:r>
        <w:rPr>
          <w:sz w:val="28"/>
          <w:szCs w:val="28"/>
        </w:rPr>
        <w:t>were well represented in most polling units observed</w:t>
      </w:r>
      <w:r w:rsidR="00CC2AAC">
        <w:rPr>
          <w:sz w:val="28"/>
          <w:szCs w:val="28"/>
        </w:rPr>
        <w:t xml:space="preserve"> and behaved in a mutually respectful manner.</w:t>
      </w:r>
    </w:p>
    <w:p w14:paraId="701DAFC1" w14:textId="36D157ED" w:rsidR="00E27775" w:rsidRPr="00B635A8" w:rsidRDefault="00CC2AAC" w:rsidP="00DC440B">
      <w:pPr>
        <w:pStyle w:val="ListParagraph"/>
        <w:numPr>
          <w:ilvl w:val="0"/>
          <w:numId w:val="9"/>
        </w:numPr>
        <w:autoSpaceDE w:val="0"/>
        <w:autoSpaceDN w:val="0"/>
        <w:adjustRightInd w:val="0"/>
        <w:jc w:val="both"/>
        <w:rPr>
          <w:b/>
          <w:i/>
          <w:sz w:val="28"/>
          <w:szCs w:val="28"/>
        </w:rPr>
      </w:pPr>
      <w:r>
        <w:rPr>
          <w:sz w:val="28"/>
          <w:szCs w:val="28"/>
        </w:rPr>
        <w:t xml:space="preserve">Despite reported challenges with obtaining proper, timely accreditation to observe from INEC, </w:t>
      </w:r>
      <w:r w:rsidR="009402AB">
        <w:rPr>
          <w:sz w:val="28"/>
          <w:szCs w:val="28"/>
        </w:rPr>
        <w:t xml:space="preserve">the delegation witnessed </w:t>
      </w:r>
      <w:r>
        <w:rPr>
          <w:sz w:val="28"/>
          <w:szCs w:val="28"/>
        </w:rPr>
        <w:t>n</w:t>
      </w:r>
      <w:r w:rsidR="00E27775" w:rsidRPr="00E27775">
        <w:rPr>
          <w:sz w:val="28"/>
          <w:szCs w:val="28"/>
        </w:rPr>
        <w:t xml:space="preserve">onpartisan citizen observers deployed in significant numbers and </w:t>
      </w:r>
      <w:r w:rsidR="004D180A">
        <w:rPr>
          <w:sz w:val="28"/>
          <w:szCs w:val="28"/>
        </w:rPr>
        <w:t xml:space="preserve">carrying out </w:t>
      </w:r>
      <w:r w:rsidR="00E61489">
        <w:rPr>
          <w:sz w:val="28"/>
          <w:szCs w:val="28"/>
        </w:rPr>
        <w:t>their observation efforts</w:t>
      </w:r>
      <w:r w:rsidR="004D180A">
        <w:rPr>
          <w:sz w:val="28"/>
          <w:szCs w:val="28"/>
        </w:rPr>
        <w:t xml:space="preserve"> without restrictions</w:t>
      </w:r>
      <w:r w:rsidR="00515C68">
        <w:rPr>
          <w:sz w:val="28"/>
          <w:szCs w:val="28"/>
        </w:rPr>
        <w:t xml:space="preserve">. TMG </w:t>
      </w:r>
      <w:r w:rsidR="00E27775" w:rsidRPr="00E27775">
        <w:rPr>
          <w:sz w:val="28"/>
          <w:szCs w:val="28"/>
        </w:rPr>
        <w:t>used the parallel vote tabulation (PVT) methodology</w:t>
      </w:r>
      <w:r w:rsidR="00A74BF1">
        <w:rPr>
          <w:sz w:val="28"/>
          <w:szCs w:val="28"/>
        </w:rPr>
        <w:t xml:space="preserve"> or “Quick Count” </w:t>
      </w:r>
      <w:r w:rsidR="00E27775" w:rsidRPr="00E27775">
        <w:rPr>
          <w:sz w:val="28"/>
          <w:szCs w:val="28"/>
        </w:rPr>
        <w:t xml:space="preserve">to systematically observe opening, voting and counting processes at a representative random sample of 1,507 polling stations </w:t>
      </w:r>
      <w:r w:rsidR="00A74BF1" w:rsidRPr="00E27775">
        <w:rPr>
          <w:sz w:val="28"/>
          <w:szCs w:val="28"/>
        </w:rPr>
        <w:t>in all 774</w:t>
      </w:r>
      <w:r w:rsidR="00DF2618">
        <w:rPr>
          <w:sz w:val="28"/>
          <w:szCs w:val="28"/>
        </w:rPr>
        <w:t xml:space="preserve"> local government areas</w:t>
      </w:r>
      <w:r w:rsidR="00A74BF1" w:rsidRPr="00E27775">
        <w:rPr>
          <w:sz w:val="28"/>
          <w:szCs w:val="28"/>
        </w:rPr>
        <w:t xml:space="preserve"> </w:t>
      </w:r>
      <w:r w:rsidR="00DF2618">
        <w:rPr>
          <w:sz w:val="28"/>
          <w:szCs w:val="28"/>
        </w:rPr>
        <w:t>(</w:t>
      </w:r>
      <w:r w:rsidR="00A74BF1" w:rsidRPr="00E27775">
        <w:rPr>
          <w:sz w:val="28"/>
          <w:szCs w:val="28"/>
        </w:rPr>
        <w:t>LGAs</w:t>
      </w:r>
      <w:r w:rsidR="00DF2618">
        <w:rPr>
          <w:sz w:val="28"/>
          <w:szCs w:val="28"/>
        </w:rPr>
        <w:t>)</w:t>
      </w:r>
      <w:r w:rsidR="00A74BF1" w:rsidRPr="00E27775">
        <w:rPr>
          <w:sz w:val="28"/>
          <w:szCs w:val="28"/>
        </w:rPr>
        <w:t xml:space="preserve"> </w:t>
      </w:r>
      <w:r w:rsidR="00E27775" w:rsidRPr="00E27775">
        <w:rPr>
          <w:sz w:val="28"/>
          <w:szCs w:val="28"/>
        </w:rPr>
        <w:t>located in all 36 states</w:t>
      </w:r>
      <w:r w:rsidR="00A77A6A">
        <w:rPr>
          <w:sz w:val="28"/>
          <w:szCs w:val="28"/>
        </w:rPr>
        <w:t xml:space="preserve"> and</w:t>
      </w:r>
      <w:r w:rsidR="00E27775" w:rsidRPr="00E27775">
        <w:rPr>
          <w:sz w:val="28"/>
          <w:szCs w:val="28"/>
        </w:rPr>
        <w:t xml:space="preserve"> the Federal Capital Territory</w:t>
      </w:r>
      <w:r w:rsidR="00A77A6A">
        <w:rPr>
          <w:sz w:val="28"/>
          <w:szCs w:val="28"/>
        </w:rPr>
        <w:t>. Many Nigerians stated that t</w:t>
      </w:r>
      <w:r w:rsidR="00E27775" w:rsidRPr="00E27775">
        <w:rPr>
          <w:sz w:val="28"/>
          <w:szCs w:val="28"/>
        </w:rPr>
        <w:t xml:space="preserve">he PVT methodology </w:t>
      </w:r>
      <w:r w:rsidR="0052445B" w:rsidRPr="00E27775">
        <w:rPr>
          <w:sz w:val="28"/>
          <w:szCs w:val="28"/>
        </w:rPr>
        <w:t>enhance</w:t>
      </w:r>
      <w:r w:rsidR="0052445B">
        <w:rPr>
          <w:sz w:val="28"/>
          <w:szCs w:val="28"/>
        </w:rPr>
        <w:t>d</w:t>
      </w:r>
      <w:r w:rsidR="0052445B" w:rsidRPr="00E27775">
        <w:rPr>
          <w:sz w:val="28"/>
          <w:szCs w:val="28"/>
        </w:rPr>
        <w:t xml:space="preserve"> confidence in the </w:t>
      </w:r>
      <w:r w:rsidR="0052445B">
        <w:rPr>
          <w:sz w:val="28"/>
          <w:szCs w:val="28"/>
        </w:rPr>
        <w:t xml:space="preserve">electoral </w:t>
      </w:r>
      <w:r w:rsidR="0052445B" w:rsidRPr="00E27775">
        <w:rPr>
          <w:sz w:val="28"/>
          <w:szCs w:val="28"/>
        </w:rPr>
        <w:t xml:space="preserve">process </w:t>
      </w:r>
      <w:r w:rsidR="0052445B">
        <w:rPr>
          <w:sz w:val="28"/>
          <w:szCs w:val="28"/>
        </w:rPr>
        <w:t xml:space="preserve">as it would </w:t>
      </w:r>
      <w:r w:rsidR="00E27775" w:rsidRPr="00E27775">
        <w:rPr>
          <w:sz w:val="28"/>
          <w:szCs w:val="28"/>
        </w:rPr>
        <w:t xml:space="preserve">allow TMG to verify official results </w:t>
      </w:r>
      <w:r w:rsidR="0052445B">
        <w:rPr>
          <w:sz w:val="28"/>
          <w:szCs w:val="28"/>
        </w:rPr>
        <w:t>to be released by INEC</w:t>
      </w:r>
      <w:r w:rsidR="00E27775" w:rsidRPr="00150F5D">
        <w:rPr>
          <w:sz w:val="28"/>
          <w:szCs w:val="28"/>
        </w:rPr>
        <w:t>.</w:t>
      </w:r>
    </w:p>
    <w:p w14:paraId="3DEC7E58" w14:textId="6B610799" w:rsidR="0052038F" w:rsidRPr="00E25BBA" w:rsidRDefault="0052038F" w:rsidP="0052038F">
      <w:pPr>
        <w:pStyle w:val="ListParagraph"/>
        <w:numPr>
          <w:ilvl w:val="0"/>
          <w:numId w:val="9"/>
        </w:numPr>
        <w:jc w:val="both"/>
        <w:rPr>
          <w:sz w:val="28"/>
          <w:szCs w:val="28"/>
        </w:rPr>
      </w:pPr>
      <w:r w:rsidRPr="00E25BBA">
        <w:rPr>
          <w:sz w:val="28"/>
          <w:szCs w:val="28"/>
        </w:rPr>
        <w:t xml:space="preserve">Civic organizations also played a vital role in promoting </w:t>
      </w:r>
      <w:r w:rsidR="001A1F96">
        <w:rPr>
          <w:sz w:val="28"/>
          <w:szCs w:val="28"/>
        </w:rPr>
        <w:t>inclusive</w:t>
      </w:r>
      <w:r w:rsidRPr="00E25BBA">
        <w:rPr>
          <w:sz w:val="28"/>
          <w:szCs w:val="28"/>
        </w:rPr>
        <w:t xml:space="preserve"> electoral participation and </w:t>
      </w:r>
      <w:r w:rsidR="00B12AC5">
        <w:rPr>
          <w:sz w:val="28"/>
          <w:szCs w:val="28"/>
        </w:rPr>
        <w:t>mitigat</w:t>
      </w:r>
      <w:r w:rsidR="00B12AC5" w:rsidRPr="00E25BBA">
        <w:rPr>
          <w:sz w:val="28"/>
          <w:szCs w:val="28"/>
        </w:rPr>
        <w:t xml:space="preserve">ing </w:t>
      </w:r>
      <w:r w:rsidRPr="00E25BBA">
        <w:rPr>
          <w:sz w:val="28"/>
          <w:szCs w:val="28"/>
        </w:rPr>
        <w:t xml:space="preserve">election violence. Notable efforts included the </w:t>
      </w:r>
      <w:r w:rsidRPr="00E25BBA">
        <w:rPr>
          <w:i/>
          <w:sz w:val="28"/>
          <w:szCs w:val="28"/>
        </w:rPr>
        <w:t xml:space="preserve">Vote Not Fight: Election No Be War </w:t>
      </w:r>
      <w:r w:rsidRPr="00E25BBA">
        <w:rPr>
          <w:sz w:val="28"/>
          <w:szCs w:val="28"/>
        </w:rPr>
        <w:t>campaign</w:t>
      </w:r>
      <w:r w:rsidR="00B7686F">
        <w:rPr>
          <w:sz w:val="28"/>
          <w:szCs w:val="28"/>
        </w:rPr>
        <w:t>,</w:t>
      </w:r>
      <w:r w:rsidR="001D007E">
        <w:rPr>
          <w:sz w:val="28"/>
          <w:szCs w:val="28"/>
        </w:rPr>
        <w:t xml:space="preserve"> which trended at the top of </w:t>
      </w:r>
      <w:r w:rsidR="00B7686F">
        <w:rPr>
          <w:sz w:val="28"/>
          <w:szCs w:val="28"/>
        </w:rPr>
        <w:t>T</w:t>
      </w:r>
      <w:r w:rsidR="006B0049">
        <w:rPr>
          <w:sz w:val="28"/>
          <w:szCs w:val="28"/>
        </w:rPr>
        <w:t xml:space="preserve">witter feeds on </w:t>
      </w:r>
      <w:proofErr w:type="gramStart"/>
      <w:r w:rsidR="006B0049">
        <w:rPr>
          <w:sz w:val="28"/>
          <w:szCs w:val="28"/>
        </w:rPr>
        <w:t>election</w:t>
      </w:r>
      <w:r w:rsidR="00B7686F">
        <w:rPr>
          <w:sz w:val="28"/>
          <w:szCs w:val="28"/>
        </w:rPr>
        <w:t xml:space="preserve"> day</w:t>
      </w:r>
      <w:proofErr w:type="gramEnd"/>
      <w:r w:rsidR="00977F74">
        <w:rPr>
          <w:sz w:val="28"/>
          <w:szCs w:val="28"/>
        </w:rPr>
        <w:t>,</w:t>
      </w:r>
      <w:r w:rsidRPr="00E25BBA">
        <w:rPr>
          <w:sz w:val="28"/>
          <w:szCs w:val="28"/>
        </w:rPr>
        <w:t xml:space="preserve"> </w:t>
      </w:r>
      <w:r w:rsidR="00977F74">
        <w:rPr>
          <w:sz w:val="28"/>
          <w:szCs w:val="28"/>
        </w:rPr>
        <w:t xml:space="preserve">and the rapid response mechanism </w:t>
      </w:r>
      <w:r w:rsidR="00B8510F">
        <w:rPr>
          <w:sz w:val="28"/>
          <w:szCs w:val="28"/>
        </w:rPr>
        <w:t>adopted by the civil society platform Situation Room and</w:t>
      </w:r>
      <w:r w:rsidR="006C21B6">
        <w:rPr>
          <w:sz w:val="28"/>
          <w:szCs w:val="28"/>
        </w:rPr>
        <w:t xml:space="preserve"> by</w:t>
      </w:r>
      <w:r w:rsidR="00977F74">
        <w:rPr>
          <w:sz w:val="28"/>
          <w:szCs w:val="28"/>
        </w:rPr>
        <w:t xml:space="preserve"> </w:t>
      </w:r>
      <w:r>
        <w:rPr>
          <w:sz w:val="28"/>
          <w:szCs w:val="28"/>
        </w:rPr>
        <w:t>the Women’s</w:t>
      </w:r>
      <w:r w:rsidR="002B0380">
        <w:rPr>
          <w:sz w:val="28"/>
          <w:szCs w:val="28"/>
        </w:rPr>
        <w:t xml:space="preserve"> Situation Room </w:t>
      </w:r>
      <w:r w:rsidR="00B8510F">
        <w:rPr>
          <w:sz w:val="28"/>
          <w:szCs w:val="28"/>
        </w:rPr>
        <w:t>to collect and share</w:t>
      </w:r>
      <w:r>
        <w:rPr>
          <w:sz w:val="28"/>
          <w:szCs w:val="28"/>
        </w:rPr>
        <w:t xml:space="preserve"> reports of violence and other incidents to the appropriate authorities for immediate</w:t>
      </w:r>
      <w:r w:rsidR="007B1AAD">
        <w:rPr>
          <w:sz w:val="28"/>
          <w:szCs w:val="28"/>
        </w:rPr>
        <w:t xml:space="preserve"> remedial</w:t>
      </w:r>
      <w:r>
        <w:rPr>
          <w:sz w:val="28"/>
          <w:szCs w:val="28"/>
        </w:rPr>
        <w:t xml:space="preserve"> action.</w:t>
      </w:r>
    </w:p>
    <w:p w14:paraId="34B7B9EE" w14:textId="77777777" w:rsidR="00E27775" w:rsidRDefault="00E27775" w:rsidP="00892974">
      <w:pPr>
        <w:autoSpaceDE w:val="0"/>
        <w:autoSpaceDN w:val="0"/>
        <w:adjustRightInd w:val="0"/>
        <w:jc w:val="both"/>
        <w:rPr>
          <w:i/>
          <w:sz w:val="28"/>
          <w:szCs w:val="28"/>
        </w:rPr>
      </w:pPr>
    </w:p>
    <w:p w14:paraId="0764AFA3" w14:textId="77777777" w:rsidR="00495871" w:rsidRPr="007339B3" w:rsidRDefault="00495871" w:rsidP="00892974">
      <w:pPr>
        <w:autoSpaceDE w:val="0"/>
        <w:autoSpaceDN w:val="0"/>
        <w:adjustRightInd w:val="0"/>
        <w:jc w:val="both"/>
        <w:rPr>
          <w:i/>
          <w:sz w:val="28"/>
          <w:szCs w:val="28"/>
        </w:rPr>
      </w:pPr>
      <w:r>
        <w:rPr>
          <w:i/>
          <w:sz w:val="28"/>
          <w:szCs w:val="28"/>
        </w:rPr>
        <w:t>Security</w:t>
      </w:r>
    </w:p>
    <w:p w14:paraId="51C82110" w14:textId="07461A10" w:rsidR="00DF2465" w:rsidRPr="00127AC2" w:rsidRDefault="007B1AAD" w:rsidP="00EB10A0">
      <w:pPr>
        <w:pStyle w:val="ListParagraph"/>
        <w:numPr>
          <w:ilvl w:val="0"/>
          <w:numId w:val="9"/>
        </w:numPr>
        <w:autoSpaceDE w:val="0"/>
        <w:autoSpaceDN w:val="0"/>
        <w:adjustRightInd w:val="0"/>
        <w:jc w:val="both"/>
        <w:rPr>
          <w:b/>
          <w:i/>
          <w:sz w:val="28"/>
          <w:szCs w:val="28"/>
        </w:rPr>
      </w:pPr>
      <w:r>
        <w:rPr>
          <w:sz w:val="28"/>
          <w:szCs w:val="28"/>
        </w:rPr>
        <w:t>Overall, s</w:t>
      </w:r>
      <w:r w:rsidR="001842DA" w:rsidRPr="00A36E80">
        <w:rPr>
          <w:sz w:val="28"/>
          <w:szCs w:val="28"/>
        </w:rPr>
        <w:t xml:space="preserve">ecurity service personnel played a positive </w:t>
      </w:r>
      <w:r w:rsidR="001842DA" w:rsidRPr="0071345C">
        <w:rPr>
          <w:sz w:val="28"/>
          <w:szCs w:val="28"/>
        </w:rPr>
        <w:t xml:space="preserve">and </w:t>
      </w:r>
      <w:r w:rsidR="005B737E" w:rsidRPr="0071345C">
        <w:rPr>
          <w:sz w:val="28"/>
          <w:szCs w:val="28"/>
        </w:rPr>
        <w:t xml:space="preserve">professional role in the majority of polling stations </w:t>
      </w:r>
      <w:r w:rsidR="00B7686F">
        <w:rPr>
          <w:sz w:val="28"/>
          <w:szCs w:val="28"/>
        </w:rPr>
        <w:t>that</w:t>
      </w:r>
      <w:r w:rsidR="00B7686F" w:rsidRPr="0071345C">
        <w:rPr>
          <w:sz w:val="28"/>
          <w:szCs w:val="28"/>
        </w:rPr>
        <w:t xml:space="preserve"> </w:t>
      </w:r>
      <w:r w:rsidR="005B737E" w:rsidRPr="0071345C">
        <w:rPr>
          <w:sz w:val="28"/>
          <w:szCs w:val="28"/>
        </w:rPr>
        <w:t>the delegation observed.</w:t>
      </w:r>
      <w:r w:rsidR="00E86AE3" w:rsidRPr="0071345C">
        <w:rPr>
          <w:sz w:val="28"/>
          <w:szCs w:val="28"/>
        </w:rPr>
        <w:t xml:space="preserve"> </w:t>
      </w:r>
      <w:r w:rsidR="005C7DD5">
        <w:rPr>
          <w:sz w:val="28"/>
          <w:szCs w:val="28"/>
        </w:rPr>
        <w:t xml:space="preserve">Nearly without exception, police and other security services deployed within polling units </w:t>
      </w:r>
      <w:r w:rsidR="005C7DD5">
        <w:rPr>
          <w:sz w:val="28"/>
          <w:szCs w:val="28"/>
        </w:rPr>
        <w:lastRenderedPageBreak/>
        <w:t>maintained a low, non-intrusive profile and managed both queues and disputes in a calm, professional manner.</w:t>
      </w:r>
      <w:r w:rsidR="00F2467A">
        <w:rPr>
          <w:sz w:val="28"/>
          <w:szCs w:val="28"/>
        </w:rPr>
        <w:t xml:space="preserve"> Women were well represented in the security services.</w:t>
      </w:r>
    </w:p>
    <w:p w14:paraId="3CB2C154" w14:textId="0CF008FF" w:rsidR="00427ADC" w:rsidRPr="00427ADC" w:rsidRDefault="00A36E80" w:rsidP="00EB10A0">
      <w:pPr>
        <w:pStyle w:val="ListParagraph"/>
        <w:numPr>
          <w:ilvl w:val="0"/>
          <w:numId w:val="9"/>
        </w:numPr>
        <w:autoSpaceDE w:val="0"/>
        <w:autoSpaceDN w:val="0"/>
        <w:adjustRightInd w:val="0"/>
        <w:jc w:val="both"/>
        <w:rPr>
          <w:b/>
          <w:i/>
          <w:sz w:val="28"/>
          <w:szCs w:val="28"/>
        </w:rPr>
      </w:pPr>
      <w:r w:rsidRPr="0071345C">
        <w:rPr>
          <w:sz w:val="28"/>
          <w:szCs w:val="28"/>
        </w:rPr>
        <w:t xml:space="preserve">The mission heard media </w:t>
      </w:r>
      <w:r w:rsidR="008D7A43" w:rsidRPr="0071345C">
        <w:rPr>
          <w:sz w:val="28"/>
          <w:szCs w:val="28"/>
        </w:rPr>
        <w:t>and secondhand reports</w:t>
      </w:r>
      <w:r w:rsidRPr="0071345C">
        <w:rPr>
          <w:sz w:val="28"/>
          <w:szCs w:val="28"/>
        </w:rPr>
        <w:t xml:space="preserve"> of isolated incidents of terrorist attacks in </w:t>
      </w:r>
      <w:proofErr w:type="spellStart"/>
      <w:r w:rsidR="00514BD9" w:rsidRPr="0071345C">
        <w:rPr>
          <w:sz w:val="28"/>
          <w:szCs w:val="28"/>
        </w:rPr>
        <w:t>Gombe</w:t>
      </w:r>
      <w:proofErr w:type="spellEnd"/>
      <w:r w:rsidR="00CC2AAC">
        <w:rPr>
          <w:sz w:val="28"/>
          <w:szCs w:val="28"/>
        </w:rPr>
        <w:t>, Adamawa</w:t>
      </w:r>
      <w:r w:rsidR="00514BD9" w:rsidRPr="0071345C">
        <w:rPr>
          <w:sz w:val="28"/>
          <w:szCs w:val="28"/>
        </w:rPr>
        <w:t xml:space="preserve"> and </w:t>
      </w:r>
      <w:proofErr w:type="spellStart"/>
      <w:r w:rsidR="00514BD9" w:rsidRPr="0071345C">
        <w:rPr>
          <w:sz w:val="28"/>
          <w:szCs w:val="28"/>
        </w:rPr>
        <w:t>Yobe</w:t>
      </w:r>
      <w:proofErr w:type="spellEnd"/>
      <w:r w:rsidR="00514BD9" w:rsidRPr="0071345C">
        <w:rPr>
          <w:sz w:val="28"/>
          <w:szCs w:val="28"/>
        </w:rPr>
        <w:t xml:space="preserve"> states</w:t>
      </w:r>
      <w:r w:rsidR="00B7686F">
        <w:rPr>
          <w:sz w:val="28"/>
          <w:szCs w:val="28"/>
        </w:rPr>
        <w:t>, of bomb blasts at polling units in A</w:t>
      </w:r>
      <w:r w:rsidR="00CC2AAC">
        <w:rPr>
          <w:sz w:val="28"/>
          <w:szCs w:val="28"/>
        </w:rPr>
        <w:t>nambra</w:t>
      </w:r>
      <w:r w:rsidR="00B7686F">
        <w:rPr>
          <w:sz w:val="28"/>
          <w:szCs w:val="28"/>
        </w:rPr>
        <w:t xml:space="preserve"> and Enugu states,</w:t>
      </w:r>
      <w:r w:rsidR="00592068" w:rsidRPr="0071345C">
        <w:rPr>
          <w:sz w:val="28"/>
          <w:szCs w:val="28"/>
        </w:rPr>
        <w:t xml:space="preserve"> and of </w:t>
      </w:r>
      <w:r w:rsidR="00762628" w:rsidRPr="0071345C">
        <w:rPr>
          <w:sz w:val="28"/>
          <w:szCs w:val="28"/>
        </w:rPr>
        <w:t>sporadic violence in Rivers state</w:t>
      </w:r>
      <w:r w:rsidR="00592068" w:rsidRPr="0071345C">
        <w:rPr>
          <w:sz w:val="28"/>
          <w:szCs w:val="28"/>
        </w:rPr>
        <w:t>.</w:t>
      </w:r>
      <w:r w:rsidR="007B1AAD">
        <w:rPr>
          <w:sz w:val="28"/>
          <w:szCs w:val="28"/>
        </w:rPr>
        <w:t xml:space="preserve"> </w:t>
      </w:r>
      <w:r w:rsidR="00054535">
        <w:rPr>
          <w:sz w:val="28"/>
          <w:szCs w:val="28"/>
        </w:rPr>
        <w:t xml:space="preserve">On </w:t>
      </w:r>
      <w:proofErr w:type="gramStart"/>
      <w:r w:rsidR="00054535">
        <w:rPr>
          <w:sz w:val="28"/>
          <w:szCs w:val="28"/>
        </w:rPr>
        <w:t>election day</w:t>
      </w:r>
      <w:proofErr w:type="gramEnd"/>
      <w:r w:rsidR="00054535">
        <w:rPr>
          <w:sz w:val="28"/>
          <w:szCs w:val="28"/>
        </w:rPr>
        <w:t>, t</w:t>
      </w:r>
      <w:r w:rsidR="007B1AAD">
        <w:rPr>
          <w:sz w:val="28"/>
          <w:szCs w:val="28"/>
        </w:rPr>
        <w:t xml:space="preserve">he delegation did not see any </w:t>
      </w:r>
      <w:r w:rsidR="001230A4">
        <w:rPr>
          <w:sz w:val="28"/>
          <w:szCs w:val="28"/>
        </w:rPr>
        <w:t xml:space="preserve">incidences </w:t>
      </w:r>
      <w:r w:rsidR="007B1AAD">
        <w:rPr>
          <w:sz w:val="28"/>
          <w:szCs w:val="28"/>
        </w:rPr>
        <w:t xml:space="preserve">of </w:t>
      </w:r>
      <w:r w:rsidR="00B12AC5">
        <w:rPr>
          <w:sz w:val="28"/>
          <w:szCs w:val="28"/>
        </w:rPr>
        <w:t xml:space="preserve">interference </w:t>
      </w:r>
      <w:r w:rsidR="001230A4">
        <w:rPr>
          <w:sz w:val="28"/>
          <w:szCs w:val="28"/>
        </w:rPr>
        <w:t>by</w:t>
      </w:r>
      <w:r w:rsidR="00B12AC5">
        <w:rPr>
          <w:sz w:val="28"/>
          <w:szCs w:val="28"/>
        </w:rPr>
        <w:t xml:space="preserve"> </w:t>
      </w:r>
      <w:r w:rsidR="007B1AAD">
        <w:rPr>
          <w:sz w:val="28"/>
          <w:szCs w:val="28"/>
        </w:rPr>
        <w:t xml:space="preserve">the military </w:t>
      </w:r>
      <w:r w:rsidR="001230A4">
        <w:rPr>
          <w:sz w:val="28"/>
          <w:szCs w:val="28"/>
        </w:rPr>
        <w:t xml:space="preserve">in </w:t>
      </w:r>
      <w:r w:rsidR="007B1AAD">
        <w:rPr>
          <w:sz w:val="28"/>
          <w:szCs w:val="28"/>
        </w:rPr>
        <w:t>the electoral process.</w:t>
      </w:r>
    </w:p>
    <w:p w14:paraId="30AF8770" w14:textId="77777777" w:rsidR="00CE7218" w:rsidRPr="0071345C" w:rsidRDefault="00592068" w:rsidP="00427ADC">
      <w:pPr>
        <w:pStyle w:val="ListParagraph"/>
        <w:autoSpaceDE w:val="0"/>
        <w:autoSpaceDN w:val="0"/>
        <w:adjustRightInd w:val="0"/>
        <w:jc w:val="both"/>
        <w:rPr>
          <w:b/>
          <w:i/>
          <w:sz w:val="28"/>
          <w:szCs w:val="28"/>
        </w:rPr>
      </w:pPr>
      <w:r w:rsidRPr="0071345C">
        <w:rPr>
          <w:sz w:val="28"/>
          <w:szCs w:val="28"/>
        </w:rPr>
        <w:t xml:space="preserve"> </w:t>
      </w:r>
    </w:p>
    <w:p w14:paraId="58EB97F2" w14:textId="77777777" w:rsidR="005421D3" w:rsidRPr="00150F5D" w:rsidRDefault="0082148D" w:rsidP="00200622">
      <w:pPr>
        <w:pStyle w:val="ListParagraph"/>
        <w:keepNext/>
        <w:numPr>
          <w:ilvl w:val="0"/>
          <w:numId w:val="1"/>
        </w:numPr>
        <w:autoSpaceDE w:val="0"/>
        <w:autoSpaceDN w:val="0"/>
        <w:adjustRightInd w:val="0"/>
        <w:jc w:val="both"/>
        <w:rPr>
          <w:b/>
          <w:sz w:val="28"/>
          <w:szCs w:val="28"/>
          <w:lang w:val="en-GB"/>
        </w:rPr>
      </w:pPr>
      <w:r w:rsidRPr="00150F5D">
        <w:rPr>
          <w:b/>
          <w:sz w:val="28"/>
          <w:szCs w:val="28"/>
        </w:rPr>
        <w:t xml:space="preserve">THE </w:t>
      </w:r>
      <w:r w:rsidR="00D56882" w:rsidRPr="00150F5D">
        <w:rPr>
          <w:b/>
          <w:sz w:val="28"/>
          <w:szCs w:val="28"/>
        </w:rPr>
        <w:t xml:space="preserve">POLITICAL AND SECURITY </w:t>
      </w:r>
      <w:r w:rsidRPr="00150F5D">
        <w:rPr>
          <w:b/>
          <w:sz w:val="28"/>
          <w:szCs w:val="28"/>
        </w:rPr>
        <w:t>CONTEXT</w:t>
      </w:r>
    </w:p>
    <w:p w14:paraId="61310AF5" w14:textId="10A29C67" w:rsidR="00E60F86" w:rsidRPr="00150F5D" w:rsidRDefault="004C27BB" w:rsidP="00200622">
      <w:pPr>
        <w:pStyle w:val="NormalWeb"/>
        <w:keepNext/>
        <w:jc w:val="both"/>
        <w:rPr>
          <w:sz w:val="28"/>
          <w:szCs w:val="28"/>
        </w:rPr>
      </w:pPr>
      <w:r>
        <w:rPr>
          <w:sz w:val="28"/>
          <w:szCs w:val="28"/>
        </w:rPr>
        <w:t xml:space="preserve">The </w:t>
      </w:r>
      <w:r w:rsidR="00AD7A1D">
        <w:rPr>
          <w:sz w:val="28"/>
          <w:szCs w:val="28"/>
        </w:rPr>
        <w:t>March 28</w:t>
      </w:r>
      <w:r w:rsidR="00DC22CD">
        <w:rPr>
          <w:sz w:val="28"/>
          <w:szCs w:val="28"/>
        </w:rPr>
        <w:t xml:space="preserve"> elections</w:t>
      </w:r>
      <w:r w:rsidR="00E62A73">
        <w:rPr>
          <w:sz w:val="28"/>
          <w:szCs w:val="28"/>
        </w:rPr>
        <w:t xml:space="preserve"> </w:t>
      </w:r>
      <w:r>
        <w:rPr>
          <w:sz w:val="28"/>
          <w:szCs w:val="28"/>
        </w:rPr>
        <w:t>were</w:t>
      </w:r>
      <w:r w:rsidR="00E62A73">
        <w:rPr>
          <w:sz w:val="28"/>
          <w:szCs w:val="28"/>
        </w:rPr>
        <w:t xml:space="preserve"> the most competitive </w:t>
      </w:r>
      <w:r w:rsidR="00200622">
        <w:rPr>
          <w:sz w:val="28"/>
          <w:szCs w:val="28"/>
        </w:rPr>
        <w:t xml:space="preserve">polls </w:t>
      </w:r>
      <w:r w:rsidR="00E62A73">
        <w:rPr>
          <w:sz w:val="28"/>
          <w:szCs w:val="28"/>
        </w:rPr>
        <w:t xml:space="preserve">since the country’s transition to democratic rule in 1999. They also </w:t>
      </w:r>
      <w:r>
        <w:rPr>
          <w:sz w:val="28"/>
          <w:szCs w:val="28"/>
        </w:rPr>
        <w:t>were</w:t>
      </w:r>
      <w:r w:rsidR="00E62A73">
        <w:rPr>
          <w:sz w:val="28"/>
          <w:szCs w:val="28"/>
        </w:rPr>
        <w:t xml:space="preserve"> conducted with</w:t>
      </w:r>
      <w:r w:rsidR="004D5509">
        <w:rPr>
          <w:sz w:val="28"/>
          <w:szCs w:val="28"/>
        </w:rPr>
        <w:t>in</w:t>
      </w:r>
      <w:r w:rsidR="00E62A73">
        <w:rPr>
          <w:sz w:val="28"/>
          <w:szCs w:val="28"/>
        </w:rPr>
        <w:t xml:space="preserve"> a political context </w:t>
      </w:r>
      <w:r>
        <w:rPr>
          <w:sz w:val="28"/>
          <w:szCs w:val="28"/>
        </w:rPr>
        <w:t xml:space="preserve">that </w:t>
      </w:r>
      <w:r w:rsidR="00200622">
        <w:rPr>
          <w:sz w:val="28"/>
          <w:szCs w:val="28"/>
        </w:rPr>
        <w:t>has been</w:t>
      </w:r>
      <w:r w:rsidR="00E62A73">
        <w:rPr>
          <w:sz w:val="28"/>
          <w:szCs w:val="28"/>
        </w:rPr>
        <w:t xml:space="preserve"> impacted by several negative factors over the years. These include: </w:t>
      </w:r>
    </w:p>
    <w:p w14:paraId="317E565C" w14:textId="27628811" w:rsidR="00CF6727" w:rsidRDefault="00CA06C4" w:rsidP="00892974">
      <w:pPr>
        <w:pStyle w:val="NormalWeb"/>
        <w:jc w:val="both"/>
        <w:rPr>
          <w:b/>
          <w:sz w:val="28"/>
          <w:szCs w:val="28"/>
        </w:rPr>
      </w:pPr>
      <w:proofErr w:type="gramStart"/>
      <w:r>
        <w:rPr>
          <w:b/>
          <w:sz w:val="28"/>
          <w:szCs w:val="28"/>
        </w:rPr>
        <w:t>Money in politics</w:t>
      </w:r>
      <w:r w:rsidRPr="00CA06C4">
        <w:rPr>
          <w:b/>
          <w:sz w:val="28"/>
          <w:szCs w:val="28"/>
        </w:rPr>
        <w:t>.</w:t>
      </w:r>
      <w:proofErr w:type="gramEnd"/>
      <w:r w:rsidRPr="00CA06C4">
        <w:rPr>
          <w:b/>
          <w:sz w:val="28"/>
          <w:szCs w:val="28"/>
        </w:rPr>
        <w:t xml:space="preserve"> </w:t>
      </w:r>
      <w:r w:rsidR="00E16388" w:rsidRPr="00E16388">
        <w:rPr>
          <w:sz w:val="28"/>
          <w:szCs w:val="28"/>
        </w:rPr>
        <w:t xml:space="preserve">Many political elites dispense public and private resources and services through patronage networks that perpetuate political exclusion.  The "winner-takes-all" style of politics raises the stakes and encourages politicians to exploit ethnic, religious and regional identities to achieve political office and power.  </w:t>
      </w:r>
      <w:r w:rsidR="00461C34">
        <w:rPr>
          <w:sz w:val="28"/>
          <w:szCs w:val="28"/>
        </w:rPr>
        <w:t>Moreover, t</w:t>
      </w:r>
      <w:r w:rsidR="00461C34" w:rsidRPr="00461C34">
        <w:rPr>
          <w:sz w:val="28"/>
          <w:szCs w:val="28"/>
        </w:rPr>
        <w:t>he absence of internal party democracy and opaque candidate selection processes in some cases are a noted disadvantage to women, especially as party leadership in Nigeria is predominantly male.</w:t>
      </w:r>
      <w:r w:rsidR="00E16388" w:rsidRPr="00E16388">
        <w:rPr>
          <w:sz w:val="28"/>
          <w:szCs w:val="28"/>
        </w:rPr>
        <w:t xml:space="preserve"> </w:t>
      </w:r>
      <w:r w:rsidRPr="00CA06C4">
        <w:rPr>
          <w:sz w:val="28"/>
          <w:szCs w:val="28"/>
        </w:rPr>
        <w:t xml:space="preserve"> </w:t>
      </w:r>
    </w:p>
    <w:p w14:paraId="56C3DCD7" w14:textId="62318E20" w:rsidR="00A855B2" w:rsidRPr="00A855B2" w:rsidRDefault="00E826FD" w:rsidP="00A855B2">
      <w:pPr>
        <w:jc w:val="both"/>
        <w:rPr>
          <w:sz w:val="28"/>
          <w:szCs w:val="28"/>
        </w:rPr>
      </w:pPr>
      <w:proofErr w:type="gramStart"/>
      <w:r w:rsidRPr="00A855B2">
        <w:rPr>
          <w:b/>
          <w:sz w:val="28"/>
          <w:szCs w:val="28"/>
        </w:rPr>
        <w:t>History of past elections.</w:t>
      </w:r>
      <w:proofErr w:type="gramEnd"/>
      <w:r w:rsidRPr="00A855B2">
        <w:rPr>
          <w:sz w:val="28"/>
          <w:szCs w:val="28"/>
        </w:rPr>
        <w:t xml:space="preserve"> Since the end of military rule, Nigeria has conducted four </w:t>
      </w:r>
      <w:r w:rsidR="00DA31E2">
        <w:rPr>
          <w:sz w:val="28"/>
          <w:szCs w:val="28"/>
        </w:rPr>
        <w:t xml:space="preserve">nation-wide </w:t>
      </w:r>
      <w:r w:rsidRPr="00A855B2">
        <w:rPr>
          <w:sz w:val="28"/>
          <w:szCs w:val="28"/>
        </w:rPr>
        <w:t xml:space="preserve">electoral contests – in 1999, 2003, 2007 and 2011. The successful conduct of the 2011 elections marked a turning point in the country’s democratic trajectory, as it contrasted sharply with the electoral mismanagement and widespread fraud of previous polls. Even then, violence in some northern cities in the immediate aftermath of the announcement of election results in 2011 </w:t>
      </w:r>
      <w:r w:rsidR="0043266D">
        <w:rPr>
          <w:sz w:val="28"/>
          <w:szCs w:val="28"/>
        </w:rPr>
        <w:t>caus</w:t>
      </w:r>
      <w:r w:rsidRPr="00A855B2">
        <w:rPr>
          <w:sz w:val="28"/>
          <w:szCs w:val="28"/>
        </w:rPr>
        <w:t xml:space="preserve">ed over 800 deaths and </w:t>
      </w:r>
      <w:r w:rsidR="0043266D">
        <w:rPr>
          <w:sz w:val="28"/>
          <w:szCs w:val="28"/>
        </w:rPr>
        <w:t>substanti</w:t>
      </w:r>
      <w:r w:rsidR="00682D77">
        <w:rPr>
          <w:sz w:val="28"/>
          <w:szCs w:val="28"/>
        </w:rPr>
        <w:t>al</w:t>
      </w:r>
      <w:r w:rsidRPr="00A855B2">
        <w:rPr>
          <w:sz w:val="28"/>
          <w:szCs w:val="28"/>
        </w:rPr>
        <w:t xml:space="preserve"> destruction of property. </w:t>
      </w:r>
      <w:r w:rsidR="005122C5">
        <w:rPr>
          <w:sz w:val="28"/>
          <w:szCs w:val="28"/>
        </w:rPr>
        <w:t xml:space="preserve">Many Nigerians began to </w:t>
      </w:r>
      <w:r w:rsidR="0043266D">
        <w:rPr>
          <w:sz w:val="28"/>
          <w:szCs w:val="28"/>
        </w:rPr>
        <w:t>feel</w:t>
      </w:r>
      <w:r w:rsidR="005122C5">
        <w:rPr>
          <w:sz w:val="28"/>
          <w:szCs w:val="28"/>
        </w:rPr>
        <w:t xml:space="preserve"> that their votes did not count</w:t>
      </w:r>
      <w:r w:rsidR="0043266D">
        <w:rPr>
          <w:sz w:val="28"/>
          <w:szCs w:val="28"/>
        </w:rPr>
        <w:t>. Moreover, few</w:t>
      </w:r>
      <w:r w:rsidR="008A18F5">
        <w:rPr>
          <w:sz w:val="28"/>
          <w:szCs w:val="28"/>
        </w:rPr>
        <w:t xml:space="preserve"> electoral offen</w:t>
      </w:r>
      <w:r w:rsidR="0043266D">
        <w:rPr>
          <w:sz w:val="28"/>
          <w:szCs w:val="28"/>
        </w:rPr>
        <w:t>ders</w:t>
      </w:r>
      <w:r w:rsidR="00F13771">
        <w:rPr>
          <w:sz w:val="28"/>
          <w:szCs w:val="28"/>
        </w:rPr>
        <w:t xml:space="preserve"> have been prosecuted. </w:t>
      </w:r>
      <w:r w:rsidR="008A18F5">
        <w:rPr>
          <w:sz w:val="28"/>
          <w:szCs w:val="28"/>
        </w:rPr>
        <w:t xml:space="preserve"> </w:t>
      </w:r>
      <w:r w:rsidR="004C27BB">
        <w:rPr>
          <w:sz w:val="28"/>
          <w:szCs w:val="28"/>
        </w:rPr>
        <w:t>R</w:t>
      </w:r>
      <w:r w:rsidR="00A855B2" w:rsidRPr="00A855B2">
        <w:rPr>
          <w:sz w:val="28"/>
          <w:szCs w:val="28"/>
        </w:rPr>
        <w:t xml:space="preserve">ecommendations made in December 2008 by the Electoral Reform Panel chaired by </w:t>
      </w:r>
      <w:r w:rsidR="00950BA9">
        <w:rPr>
          <w:sz w:val="28"/>
          <w:szCs w:val="28"/>
        </w:rPr>
        <w:t xml:space="preserve">former </w:t>
      </w:r>
      <w:r w:rsidR="00A855B2" w:rsidRPr="00A855B2">
        <w:rPr>
          <w:sz w:val="28"/>
          <w:szCs w:val="28"/>
        </w:rPr>
        <w:t xml:space="preserve">Chief Justice Muhammad </w:t>
      </w:r>
      <w:proofErr w:type="spellStart"/>
      <w:r w:rsidR="00A855B2" w:rsidRPr="00A855B2">
        <w:rPr>
          <w:sz w:val="28"/>
          <w:szCs w:val="28"/>
        </w:rPr>
        <w:t>Uwais</w:t>
      </w:r>
      <w:proofErr w:type="spellEnd"/>
      <w:r w:rsidR="00515C68">
        <w:rPr>
          <w:sz w:val="28"/>
          <w:szCs w:val="28"/>
        </w:rPr>
        <w:t>,</w:t>
      </w:r>
      <w:r w:rsidR="00F13771">
        <w:rPr>
          <w:sz w:val="28"/>
          <w:szCs w:val="28"/>
        </w:rPr>
        <w:t xml:space="preserve"> </w:t>
      </w:r>
      <w:r w:rsidR="00A855B2" w:rsidRPr="00A855B2">
        <w:rPr>
          <w:sz w:val="28"/>
          <w:szCs w:val="28"/>
        </w:rPr>
        <w:t>designed to support the timely and effective resolution of electoral disputes</w:t>
      </w:r>
      <w:r w:rsidR="00515C68">
        <w:rPr>
          <w:sz w:val="28"/>
          <w:szCs w:val="28"/>
        </w:rPr>
        <w:t>,</w:t>
      </w:r>
      <w:r w:rsidR="00950BA9">
        <w:rPr>
          <w:sz w:val="28"/>
          <w:szCs w:val="28"/>
        </w:rPr>
        <w:t xml:space="preserve"> have not been fully </w:t>
      </w:r>
      <w:r w:rsidR="00F13771">
        <w:rPr>
          <w:sz w:val="28"/>
          <w:szCs w:val="28"/>
        </w:rPr>
        <w:t>implemente</w:t>
      </w:r>
      <w:r w:rsidR="00950BA9">
        <w:rPr>
          <w:sz w:val="28"/>
          <w:szCs w:val="28"/>
        </w:rPr>
        <w:t>d</w:t>
      </w:r>
      <w:r w:rsidR="00A855B2" w:rsidRPr="00A855B2">
        <w:rPr>
          <w:sz w:val="28"/>
          <w:szCs w:val="28"/>
        </w:rPr>
        <w:t xml:space="preserve">.  </w:t>
      </w:r>
    </w:p>
    <w:p w14:paraId="32FC00A5" w14:textId="18E9BBD1" w:rsidR="00CC4D3C" w:rsidRDefault="000C60EF" w:rsidP="00F13771">
      <w:pPr>
        <w:pStyle w:val="NormalWeb"/>
        <w:jc w:val="both"/>
        <w:rPr>
          <w:sz w:val="28"/>
          <w:szCs w:val="28"/>
        </w:rPr>
      </w:pPr>
      <w:proofErr w:type="gramStart"/>
      <w:r w:rsidRPr="000C60EF">
        <w:rPr>
          <w:b/>
          <w:sz w:val="28"/>
          <w:szCs w:val="28"/>
        </w:rPr>
        <w:t>Insecurity and polarization.</w:t>
      </w:r>
      <w:proofErr w:type="gramEnd"/>
      <w:r w:rsidRPr="000C60EF">
        <w:rPr>
          <w:sz w:val="28"/>
          <w:szCs w:val="28"/>
        </w:rPr>
        <w:t xml:space="preserve"> </w:t>
      </w:r>
      <w:r w:rsidR="001D1F2D">
        <w:rPr>
          <w:sz w:val="28"/>
          <w:szCs w:val="28"/>
        </w:rPr>
        <w:t xml:space="preserve">The Boko Haram insurgency that has plagued the country since 2009 peaked </w:t>
      </w:r>
      <w:r w:rsidR="00F13771">
        <w:rPr>
          <w:sz w:val="28"/>
          <w:szCs w:val="28"/>
        </w:rPr>
        <w:t>by the end of last</w:t>
      </w:r>
      <w:r w:rsidR="001D1F2D">
        <w:rPr>
          <w:sz w:val="28"/>
          <w:szCs w:val="28"/>
        </w:rPr>
        <w:t xml:space="preserve"> year, and by </w:t>
      </w:r>
      <w:r w:rsidR="001D1F2D" w:rsidRPr="007D4403">
        <w:rPr>
          <w:sz w:val="28"/>
          <w:szCs w:val="28"/>
        </w:rPr>
        <w:t>January 2015</w:t>
      </w:r>
      <w:r w:rsidR="001D1F2D">
        <w:rPr>
          <w:sz w:val="28"/>
          <w:szCs w:val="28"/>
        </w:rPr>
        <w:t xml:space="preserve"> its leader made direct threats to disrupt the elections. </w:t>
      </w:r>
      <w:r w:rsidR="00CC2AAC">
        <w:rPr>
          <w:sz w:val="28"/>
          <w:szCs w:val="28"/>
        </w:rPr>
        <w:t>R</w:t>
      </w:r>
      <w:r w:rsidR="005D2FE0">
        <w:rPr>
          <w:sz w:val="28"/>
          <w:szCs w:val="28"/>
        </w:rPr>
        <w:t>e</w:t>
      </w:r>
      <w:r w:rsidR="00F13771">
        <w:rPr>
          <w:sz w:val="28"/>
          <w:szCs w:val="28"/>
        </w:rPr>
        <w:t>cent</w:t>
      </w:r>
      <w:r w:rsidR="005D2FE0">
        <w:rPr>
          <w:sz w:val="28"/>
          <w:szCs w:val="28"/>
        </w:rPr>
        <w:t xml:space="preserve"> efforts by the Nigerian military, </w:t>
      </w:r>
      <w:r w:rsidR="00CC2AAC">
        <w:rPr>
          <w:sz w:val="28"/>
          <w:szCs w:val="28"/>
        </w:rPr>
        <w:t>in concert with</w:t>
      </w:r>
      <w:r w:rsidR="005D2FE0">
        <w:rPr>
          <w:sz w:val="28"/>
          <w:szCs w:val="28"/>
        </w:rPr>
        <w:t xml:space="preserve"> multinational interventions by </w:t>
      </w:r>
      <w:r w:rsidR="00CC4D3C" w:rsidRPr="00150F5D">
        <w:rPr>
          <w:sz w:val="28"/>
          <w:szCs w:val="28"/>
        </w:rPr>
        <w:t xml:space="preserve">security forces from </w:t>
      </w:r>
      <w:r w:rsidR="00DF2465">
        <w:rPr>
          <w:sz w:val="28"/>
          <w:szCs w:val="28"/>
        </w:rPr>
        <w:t>Benin, Cameroon, Chad and Niger</w:t>
      </w:r>
      <w:r w:rsidR="00350414">
        <w:rPr>
          <w:sz w:val="28"/>
          <w:szCs w:val="28"/>
        </w:rPr>
        <w:t>,</w:t>
      </w:r>
      <w:r w:rsidR="00CC4D3C" w:rsidRPr="00150F5D">
        <w:rPr>
          <w:sz w:val="28"/>
          <w:szCs w:val="28"/>
        </w:rPr>
        <w:t xml:space="preserve"> </w:t>
      </w:r>
      <w:r w:rsidR="007F24DF">
        <w:rPr>
          <w:sz w:val="28"/>
          <w:szCs w:val="28"/>
        </w:rPr>
        <w:t xml:space="preserve">flushed </w:t>
      </w:r>
      <w:r w:rsidR="00C91B21">
        <w:rPr>
          <w:sz w:val="28"/>
          <w:szCs w:val="28"/>
        </w:rPr>
        <w:t xml:space="preserve">out </w:t>
      </w:r>
      <w:r w:rsidR="007F24DF">
        <w:rPr>
          <w:sz w:val="28"/>
          <w:szCs w:val="28"/>
        </w:rPr>
        <w:t>the</w:t>
      </w:r>
      <w:r w:rsidR="00CC4D3C" w:rsidRPr="00150F5D">
        <w:rPr>
          <w:sz w:val="28"/>
          <w:szCs w:val="28"/>
        </w:rPr>
        <w:t xml:space="preserve"> Boko Haram insurgents </w:t>
      </w:r>
      <w:r w:rsidR="00C91B21">
        <w:rPr>
          <w:sz w:val="28"/>
          <w:szCs w:val="28"/>
        </w:rPr>
        <w:t>from</w:t>
      </w:r>
      <w:r w:rsidR="00CC4D3C" w:rsidRPr="00150F5D">
        <w:rPr>
          <w:sz w:val="28"/>
          <w:szCs w:val="28"/>
        </w:rPr>
        <w:t xml:space="preserve"> </w:t>
      </w:r>
      <w:proofErr w:type="spellStart"/>
      <w:r w:rsidR="00CC4D3C" w:rsidRPr="00150F5D">
        <w:rPr>
          <w:sz w:val="28"/>
          <w:szCs w:val="28"/>
        </w:rPr>
        <w:t>Yobe</w:t>
      </w:r>
      <w:proofErr w:type="spellEnd"/>
      <w:r w:rsidR="00CC4D3C" w:rsidRPr="00150F5D">
        <w:rPr>
          <w:sz w:val="28"/>
          <w:szCs w:val="28"/>
        </w:rPr>
        <w:t xml:space="preserve"> and Adamawa stat</w:t>
      </w:r>
      <w:r w:rsidR="00515C68">
        <w:rPr>
          <w:sz w:val="28"/>
          <w:szCs w:val="28"/>
        </w:rPr>
        <w:t xml:space="preserve">es. By </w:t>
      </w:r>
      <w:proofErr w:type="gramStart"/>
      <w:r w:rsidR="00515C68">
        <w:rPr>
          <w:sz w:val="28"/>
          <w:szCs w:val="28"/>
        </w:rPr>
        <w:t>election day</w:t>
      </w:r>
      <w:proofErr w:type="gramEnd"/>
      <w:r w:rsidR="00515C68">
        <w:rPr>
          <w:sz w:val="28"/>
          <w:szCs w:val="28"/>
        </w:rPr>
        <w:t xml:space="preserve">, only </w:t>
      </w:r>
      <w:r w:rsidR="007D4403">
        <w:rPr>
          <w:sz w:val="28"/>
          <w:szCs w:val="28"/>
        </w:rPr>
        <w:t>limited territory</w:t>
      </w:r>
      <w:r w:rsidR="00CC4D3C" w:rsidRPr="00150F5D">
        <w:rPr>
          <w:sz w:val="28"/>
          <w:szCs w:val="28"/>
        </w:rPr>
        <w:t xml:space="preserve"> in </w:t>
      </w:r>
      <w:proofErr w:type="spellStart"/>
      <w:r w:rsidR="00CC4D3C" w:rsidRPr="00150F5D">
        <w:rPr>
          <w:sz w:val="28"/>
          <w:szCs w:val="28"/>
        </w:rPr>
        <w:t>Borno</w:t>
      </w:r>
      <w:proofErr w:type="spellEnd"/>
      <w:r w:rsidR="00CC4D3C" w:rsidRPr="00150F5D">
        <w:rPr>
          <w:sz w:val="28"/>
          <w:szCs w:val="28"/>
        </w:rPr>
        <w:t xml:space="preserve"> state </w:t>
      </w:r>
      <w:r w:rsidR="00CC4D3C" w:rsidRPr="00150F5D">
        <w:rPr>
          <w:sz w:val="28"/>
          <w:szCs w:val="28"/>
        </w:rPr>
        <w:lastRenderedPageBreak/>
        <w:t>remained under insurgency</w:t>
      </w:r>
      <w:r w:rsidR="00F80B0F">
        <w:rPr>
          <w:sz w:val="28"/>
          <w:szCs w:val="28"/>
        </w:rPr>
        <w:t xml:space="preserve"> control</w:t>
      </w:r>
      <w:r w:rsidR="00CC4D3C" w:rsidRPr="00150F5D">
        <w:rPr>
          <w:sz w:val="28"/>
          <w:szCs w:val="28"/>
        </w:rPr>
        <w:t xml:space="preserve">. </w:t>
      </w:r>
      <w:r w:rsidR="00CC4D3C">
        <w:rPr>
          <w:sz w:val="28"/>
          <w:szCs w:val="28"/>
        </w:rPr>
        <w:t>Still, t</w:t>
      </w:r>
      <w:r w:rsidRPr="000C60EF">
        <w:rPr>
          <w:sz w:val="28"/>
          <w:szCs w:val="28"/>
        </w:rPr>
        <w:t xml:space="preserve">he </w:t>
      </w:r>
      <w:r w:rsidR="00F80B0F">
        <w:rPr>
          <w:sz w:val="28"/>
          <w:szCs w:val="28"/>
        </w:rPr>
        <w:t>fear of</w:t>
      </w:r>
      <w:r w:rsidR="00717389">
        <w:rPr>
          <w:sz w:val="28"/>
          <w:szCs w:val="28"/>
        </w:rPr>
        <w:t xml:space="preserve"> sporadic attacks by insurgents</w:t>
      </w:r>
      <w:r w:rsidR="00956B84">
        <w:rPr>
          <w:sz w:val="28"/>
          <w:szCs w:val="28"/>
        </w:rPr>
        <w:t xml:space="preserve"> raised anxiety among voters</w:t>
      </w:r>
      <w:r w:rsidR="00A23187">
        <w:rPr>
          <w:sz w:val="28"/>
          <w:szCs w:val="28"/>
        </w:rPr>
        <w:t xml:space="preserve">, </w:t>
      </w:r>
      <w:r w:rsidR="00760E52">
        <w:rPr>
          <w:sz w:val="28"/>
          <w:szCs w:val="28"/>
        </w:rPr>
        <w:t xml:space="preserve">some of whom have </w:t>
      </w:r>
      <w:r w:rsidR="00717C3D">
        <w:rPr>
          <w:sz w:val="28"/>
          <w:szCs w:val="28"/>
        </w:rPr>
        <w:t xml:space="preserve">returned to their states of origin to avoid </w:t>
      </w:r>
      <w:r w:rsidR="00F57D46">
        <w:rPr>
          <w:sz w:val="28"/>
          <w:szCs w:val="28"/>
        </w:rPr>
        <w:t>violence</w:t>
      </w:r>
      <w:r w:rsidR="00956B84">
        <w:rPr>
          <w:sz w:val="28"/>
          <w:szCs w:val="28"/>
        </w:rPr>
        <w:t>. In a few towns</w:t>
      </w:r>
      <w:r w:rsidRPr="000C60EF">
        <w:rPr>
          <w:sz w:val="28"/>
          <w:szCs w:val="28"/>
        </w:rPr>
        <w:t xml:space="preserve"> in the North East geopolitical zone of the country</w:t>
      </w:r>
      <w:r w:rsidR="00956B84">
        <w:rPr>
          <w:sz w:val="28"/>
          <w:szCs w:val="28"/>
        </w:rPr>
        <w:t xml:space="preserve">, isolated attacks attributed to Boko Haram occurred on </w:t>
      </w:r>
      <w:proofErr w:type="gramStart"/>
      <w:r w:rsidR="00956B84">
        <w:rPr>
          <w:sz w:val="28"/>
          <w:szCs w:val="28"/>
        </w:rPr>
        <w:t>election day</w:t>
      </w:r>
      <w:proofErr w:type="gramEnd"/>
      <w:r w:rsidRPr="000C60EF">
        <w:rPr>
          <w:sz w:val="28"/>
          <w:szCs w:val="28"/>
        </w:rPr>
        <w:t xml:space="preserve">. Media reports </w:t>
      </w:r>
      <w:r w:rsidR="005D19C3">
        <w:rPr>
          <w:sz w:val="28"/>
          <w:szCs w:val="28"/>
        </w:rPr>
        <w:t xml:space="preserve">also </w:t>
      </w:r>
      <w:r w:rsidRPr="000C60EF">
        <w:rPr>
          <w:sz w:val="28"/>
          <w:szCs w:val="28"/>
        </w:rPr>
        <w:t>allege</w:t>
      </w:r>
      <w:r>
        <w:rPr>
          <w:sz w:val="28"/>
          <w:szCs w:val="28"/>
        </w:rPr>
        <w:t>d</w:t>
      </w:r>
      <w:r w:rsidRPr="000C60EF">
        <w:rPr>
          <w:sz w:val="28"/>
          <w:szCs w:val="28"/>
        </w:rPr>
        <w:t xml:space="preserve"> an increase in the circulation of small arms and light weapons in parts of the Niger Delta</w:t>
      </w:r>
      <w:r w:rsidR="009040B9">
        <w:rPr>
          <w:sz w:val="28"/>
          <w:szCs w:val="28"/>
        </w:rPr>
        <w:t xml:space="preserve">, </w:t>
      </w:r>
      <w:r w:rsidRPr="000C60EF">
        <w:rPr>
          <w:sz w:val="28"/>
          <w:szCs w:val="28"/>
        </w:rPr>
        <w:t>while</w:t>
      </w:r>
      <w:r w:rsidR="00515C68">
        <w:rPr>
          <w:sz w:val="28"/>
          <w:szCs w:val="28"/>
        </w:rPr>
        <w:t xml:space="preserve"> </w:t>
      </w:r>
      <w:r w:rsidRPr="000C60EF">
        <w:rPr>
          <w:sz w:val="28"/>
          <w:szCs w:val="28"/>
        </w:rPr>
        <w:t xml:space="preserve">intercommunal violence between herdsmen and farmers </w:t>
      </w:r>
      <w:r w:rsidR="00A5167A">
        <w:rPr>
          <w:sz w:val="28"/>
          <w:szCs w:val="28"/>
        </w:rPr>
        <w:t>in Plateau state seemed to hinge on a tenuous truce</w:t>
      </w:r>
      <w:r w:rsidRPr="000C60EF">
        <w:rPr>
          <w:sz w:val="28"/>
          <w:szCs w:val="28"/>
        </w:rPr>
        <w:t xml:space="preserve">. Overall, on the eve of the </w:t>
      </w:r>
      <w:r w:rsidR="00CC4D3C">
        <w:rPr>
          <w:sz w:val="28"/>
          <w:szCs w:val="28"/>
        </w:rPr>
        <w:t>March</w:t>
      </w:r>
      <w:r w:rsidRPr="000C60EF">
        <w:rPr>
          <w:sz w:val="28"/>
          <w:szCs w:val="28"/>
        </w:rPr>
        <w:t xml:space="preserve"> elections, the country </w:t>
      </w:r>
      <w:r w:rsidR="00CC4D3C">
        <w:rPr>
          <w:sz w:val="28"/>
          <w:szCs w:val="28"/>
        </w:rPr>
        <w:t>wa</w:t>
      </w:r>
      <w:r w:rsidRPr="000C60EF">
        <w:rPr>
          <w:sz w:val="28"/>
          <w:szCs w:val="28"/>
        </w:rPr>
        <w:t>s fairly polarized along partisan, regional and religious lines</w:t>
      </w:r>
      <w:r w:rsidR="00CC4D3C">
        <w:rPr>
          <w:sz w:val="28"/>
          <w:szCs w:val="28"/>
        </w:rPr>
        <w:t>.</w:t>
      </w:r>
    </w:p>
    <w:p w14:paraId="08B179EF" w14:textId="352D9791" w:rsidR="00391D90" w:rsidRPr="00391D90" w:rsidRDefault="00D13243" w:rsidP="00D13243">
      <w:pPr>
        <w:pStyle w:val="NormalWeb"/>
        <w:jc w:val="both"/>
        <w:rPr>
          <w:sz w:val="28"/>
          <w:szCs w:val="28"/>
        </w:rPr>
      </w:pPr>
      <w:proofErr w:type="gramStart"/>
      <w:r>
        <w:rPr>
          <w:b/>
          <w:sz w:val="28"/>
          <w:szCs w:val="28"/>
        </w:rPr>
        <w:t xml:space="preserve">Economic </w:t>
      </w:r>
      <w:r w:rsidR="00B66E1C">
        <w:rPr>
          <w:b/>
          <w:sz w:val="28"/>
          <w:szCs w:val="28"/>
        </w:rPr>
        <w:t>indicato</w:t>
      </w:r>
      <w:r w:rsidR="00391D90" w:rsidRPr="00D13243">
        <w:rPr>
          <w:b/>
          <w:sz w:val="28"/>
          <w:szCs w:val="28"/>
        </w:rPr>
        <w:t>rs</w:t>
      </w:r>
      <w:r>
        <w:rPr>
          <w:b/>
          <w:sz w:val="28"/>
          <w:szCs w:val="28"/>
        </w:rPr>
        <w:t>.</w:t>
      </w:r>
      <w:proofErr w:type="gramEnd"/>
      <w:r>
        <w:rPr>
          <w:b/>
          <w:sz w:val="28"/>
          <w:szCs w:val="28"/>
        </w:rPr>
        <w:t xml:space="preserve"> </w:t>
      </w:r>
      <w:r w:rsidR="00391D90" w:rsidRPr="00391D90">
        <w:rPr>
          <w:sz w:val="28"/>
          <w:szCs w:val="28"/>
        </w:rPr>
        <w:t xml:space="preserve">As Nigerians went to the polls, </w:t>
      </w:r>
      <w:r w:rsidR="00EB64CD">
        <w:rPr>
          <w:sz w:val="28"/>
          <w:szCs w:val="28"/>
        </w:rPr>
        <w:t xml:space="preserve">the economic indicators for the country looked </w:t>
      </w:r>
      <w:r w:rsidR="004C27BB">
        <w:rPr>
          <w:sz w:val="28"/>
          <w:szCs w:val="28"/>
        </w:rPr>
        <w:t>grim</w:t>
      </w:r>
      <w:r w:rsidR="00EB64CD">
        <w:rPr>
          <w:sz w:val="28"/>
          <w:szCs w:val="28"/>
        </w:rPr>
        <w:t xml:space="preserve">. </w:t>
      </w:r>
      <w:r w:rsidR="00391D90" w:rsidRPr="00391D90">
        <w:rPr>
          <w:sz w:val="28"/>
          <w:szCs w:val="28"/>
        </w:rPr>
        <w:t xml:space="preserve">The </w:t>
      </w:r>
      <w:r w:rsidR="00D03B07">
        <w:rPr>
          <w:sz w:val="28"/>
          <w:szCs w:val="28"/>
        </w:rPr>
        <w:t xml:space="preserve">drop in </w:t>
      </w:r>
      <w:r w:rsidR="00903586">
        <w:rPr>
          <w:sz w:val="28"/>
          <w:szCs w:val="28"/>
        </w:rPr>
        <w:t>world oil</w:t>
      </w:r>
      <w:r w:rsidR="00D03B07">
        <w:rPr>
          <w:sz w:val="28"/>
          <w:szCs w:val="28"/>
        </w:rPr>
        <w:t xml:space="preserve"> prices for a country so dependent on </w:t>
      </w:r>
      <w:r w:rsidR="00903586">
        <w:rPr>
          <w:sz w:val="28"/>
          <w:szCs w:val="28"/>
        </w:rPr>
        <w:t xml:space="preserve">petroleum </w:t>
      </w:r>
      <w:r w:rsidR="00D03B07">
        <w:rPr>
          <w:sz w:val="28"/>
          <w:szCs w:val="28"/>
        </w:rPr>
        <w:t xml:space="preserve">revenues, the </w:t>
      </w:r>
      <w:r w:rsidR="00391D90" w:rsidRPr="00391D90">
        <w:rPr>
          <w:sz w:val="28"/>
          <w:szCs w:val="28"/>
        </w:rPr>
        <w:t xml:space="preserve">sharp depreciation of the </w:t>
      </w:r>
      <w:r w:rsidR="00DF2465">
        <w:rPr>
          <w:sz w:val="28"/>
          <w:szCs w:val="28"/>
        </w:rPr>
        <w:t>N</w:t>
      </w:r>
      <w:r w:rsidR="00391D90" w:rsidRPr="00391D90">
        <w:rPr>
          <w:sz w:val="28"/>
          <w:szCs w:val="28"/>
        </w:rPr>
        <w:t xml:space="preserve">aira, tighter credit and unpaid government subsidies on gasoline </w:t>
      </w:r>
      <w:r w:rsidR="005A77A9">
        <w:rPr>
          <w:sz w:val="28"/>
          <w:szCs w:val="28"/>
        </w:rPr>
        <w:t xml:space="preserve">increased economic hardship on citizens. </w:t>
      </w:r>
      <w:r w:rsidR="00391D90" w:rsidRPr="00391D90">
        <w:rPr>
          <w:sz w:val="28"/>
          <w:szCs w:val="28"/>
        </w:rPr>
        <w:t>T</w:t>
      </w:r>
      <w:r w:rsidR="00345308">
        <w:rPr>
          <w:sz w:val="28"/>
          <w:szCs w:val="28"/>
        </w:rPr>
        <w:t>hese mount</w:t>
      </w:r>
      <w:r w:rsidR="00391D90" w:rsidRPr="00391D90">
        <w:rPr>
          <w:sz w:val="28"/>
          <w:szCs w:val="28"/>
        </w:rPr>
        <w:t xml:space="preserve">ing economic pressures on the average consumer contributed to popular dissatisfaction </w:t>
      </w:r>
      <w:r w:rsidR="00B53439">
        <w:rPr>
          <w:sz w:val="28"/>
          <w:szCs w:val="28"/>
        </w:rPr>
        <w:t xml:space="preserve">with public service delivery </w:t>
      </w:r>
      <w:r w:rsidR="00391D90" w:rsidRPr="00391D90">
        <w:rPr>
          <w:sz w:val="28"/>
          <w:szCs w:val="28"/>
        </w:rPr>
        <w:t>and heightened tensions.</w:t>
      </w:r>
    </w:p>
    <w:p w14:paraId="1B9F7DF3" w14:textId="77777777" w:rsidR="00132BFC" w:rsidRPr="00150F5D" w:rsidRDefault="005A77A9" w:rsidP="00892974">
      <w:pPr>
        <w:pStyle w:val="ListParagraph"/>
        <w:numPr>
          <w:ilvl w:val="0"/>
          <w:numId w:val="1"/>
        </w:numPr>
        <w:autoSpaceDE w:val="0"/>
        <w:autoSpaceDN w:val="0"/>
        <w:adjustRightInd w:val="0"/>
        <w:jc w:val="both"/>
        <w:rPr>
          <w:b/>
          <w:bCs/>
          <w:sz w:val="28"/>
          <w:szCs w:val="28"/>
        </w:rPr>
      </w:pPr>
      <w:r>
        <w:rPr>
          <w:b/>
          <w:bCs/>
          <w:sz w:val="28"/>
          <w:szCs w:val="28"/>
        </w:rPr>
        <w:t>PARTICULARITIES OF</w:t>
      </w:r>
      <w:r w:rsidR="00132BFC" w:rsidRPr="00150F5D">
        <w:rPr>
          <w:b/>
          <w:bCs/>
          <w:sz w:val="28"/>
          <w:szCs w:val="28"/>
        </w:rPr>
        <w:t xml:space="preserve"> THE MARCH 2015 POLLS</w:t>
      </w:r>
    </w:p>
    <w:p w14:paraId="50AF88A0" w14:textId="311C779C" w:rsidR="00673081" w:rsidRPr="00673081" w:rsidRDefault="00522D39" w:rsidP="00892974">
      <w:pPr>
        <w:pStyle w:val="NormalWeb"/>
        <w:jc w:val="both"/>
        <w:rPr>
          <w:sz w:val="28"/>
          <w:szCs w:val="28"/>
        </w:rPr>
      </w:pPr>
      <w:r>
        <w:rPr>
          <w:sz w:val="28"/>
          <w:szCs w:val="28"/>
        </w:rPr>
        <w:t>In</w:t>
      </w:r>
      <w:r w:rsidRPr="00C11F9B">
        <w:rPr>
          <w:sz w:val="28"/>
          <w:szCs w:val="28"/>
        </w:rPr>
        <w:t xml:space="preserve"> </w:t>
      </w:r>
      <w:r w:rsidR="004D5509" w:rsidRPr="00C11F9B">
        <w:rPr>
          <w:sz w:val="28"/>
          <w:szCs w:val="28"/>
        </w:rPr>
        <w:t xml:space="preserve">this general context, the March 28 national </w:t>
      </w:r>
      <w:r w:rsidR="00F774CF" w:rsidRPr="00C11F9B">
        <w:rPr>
          <w:sz w:val="28"/>
          <w:szCs w:val="28"/>
        </w:rPr>
        <w:t>elections</w:t>
      </w:r>
      <w:r w:rsidR="004D5509" w:rsidRPr="00C11F9B">
        <w:rPr>
          <w:sz w:val="28"/>
          <w:szCs w:val="28"/>
        </w:rPr>
        <w:t xml:space="preserve"> </w:t>
      </w:r>
      <w:r w:rsidR="00765B53" w:rsidRPr="00C11F9B">
        <w:rPr>
          <w:sz w:val="28"/>
          <w:szCs w:val="28"/>
        </w:rPr>
        <w:t>were characterized by a number of</w:t>
      </w:r>
      <w:r w:rsidR="00F950B2">
        <w:rPr>
          <w:sz w:val="28"/>
          <w:szCs w:val="28"/>
        </w:rPr>
        <w:t xml:space="preserve"> specific</w:t>
      </w:r>
      <w:r w:rsidR="00765B53" w:rsidRPr="00C11F9B">
        <w:rPr>
          <w:sz w:val="28"/>
          <w:szCs w:val="28"/>
        </w:rPr>
        <w:t xml:space="preserve"> issues</w:t>
      </w:r>
      <w:r w:rsidR="00C11F9B">
        <w:rPr>
          <w:sz w:val="28"/>
          <w:szCs w:val="28"/>
        </w:rPr>
        <w:t>:</w:t>
      </w:r>
    </w:p>
    <w:p w14:paraId="7919488C" w14:textId="0A0ACD1F" w:rsidR="001B1284" w:rsidRDefault="001B1284" w:rsidP="001B1284">
      <w:pPr>
        <w:pStyle w:val="NormalWeb"/>
        <w:jc w:val="both"/>
        <w:rPr>
          <w:sz w:val="28"/>
          <w:szCs w:val="28"/>
        </w:rPr>
      </w:pPr>
      <w:proofErr w:type="gramStart"/>
      <w:r w:rsidRPr="00A801FE">
        <w:rPr>
          <w:b/>
          <w:sz w:val="28"/>
          <w:szCs w:val="28"/>
        </w:rPr>
        <w:t xml:space="preserve">Emergence of a </w:t>
      </w:r>
      <w:r w:rsidR="00CC2AAC">
        <w:rPr>
          <w:b/>
          <w:sz w:val="28"/>
          <w:szCs w:val="28"/>
        </w:rPr>
        <w:t>viable</w:t>
      </w:r>
      <w:r w:rsidRPr="00A801FE">
        <w:rPr>
          <w:b/>
          <w:sz w:val="28"/>
          <w:szCs w:val="28"/>
        </w:rPr>
        <w:t xml:space="preserve"> opposition party.</w:t>
      </w:r>
      <w:proofErr w:type="gramEnd"/>
      <w:r>
        <w:rPr>
          <w:sz w:val="28"/>
          <w:szCs w:val="28"/>
        </w:rPr>
        <w:t xml:space="preserve"> </w:t>
      </w:r>
      <w:r w:rsidRPr="00150F5D">
        <w:rPr>
          <w:sz w:val="28"/>
          <w:szCs w:val="28"/>
        </w:rPr>
        <w:t xml:space="preserve">By most accounts, the 2015 </w:t>
      </w:r>
      <w:r w:rsidR="007B4907">
        <w:rPr>
          <w:sz w:val="28"/>
          <w:szCs w:val="28"/>
        </w:rPr>
        <w:t xml:space="preserve">presidential and legislative </w:t>
      </w:r>
      <w:r w:rsidRPr="00150F5D">
        <w:rPr>
          <w:sz w:val="28"/>
          <w:szCs w:val="28"/>
        </w:rPr>
        <w:t xml:space="preserve">polls </w:t>
      </w:r>
      <w:r>
        <w:rPr>
          <w:sz w:val="28"/>
          <w:szCs w:val="28"/>
        </w:rPr>
        <w:t xml:space="preserve">are </w:t>
      </w:r>
      <w:r w:rsidRPr="00150F5D">
        <w:rPr>
          <w:sz w:val="28"/>
          <w:szCs w:val="28"/>
        </w:rPr>
        <w:t xml:space="preserve">the most competitive since the return to civilian rule in 1999. Many </w:t>
      </w:r>
      <w:r w:rsidR="007B4907">
        <w:rPr>
          <w:sz w:val="28"/>
          <w:szCs w:val="28"/>
        </w:rPr>
        <w:t>Nigerian</w:t>
      </w:r>
      <w:r w:rsidRPr="00150F5D">
        <w:rPr>
          <w:sz w:val="28"/>
          <w:szCs w:val="28"/>
        </w:rPr>
        <w:t xml:space="preserve">s </w:t>
      </w:r>
      <w:r w:rsidR="007B4907">
        <w:rPr>
          <w:sz w:val="28"/>
          <w:szCs w:val="28"/>
        </w:rPr>
        <w:t xml:space="preserve">attribute this </w:t>
      </w:r>
      <w:r w:rsidR="00EF7D97">
        <w:rPr>
          <w:sz w:val="28"/>
          <w:szCs w:val="28"/>
        </w:rPr>
        <w:t xml:space="preserve">newfound competitiveness to </w:t>
      </w:r>
      <w:r w:rsidRPr="00150F5D">
        <w:rPr>
          <w:sz w:val="28"/>
          <w:szCs w:val="28"/>
        </w:rPr>
        <w:t xml:space="preserve">fissures within the ruling </w:t>
      </w:r>
      <w:r w:rsidR="00DF2465">
        <w:rPr>
          <w:sz w:val="28"/>
          <w:szCs w:val="28"/>
        </w:rPr>
        <w:t>PDP</w:t>
      </w:r>
      <w:r w:rsidRPr="00532562">
        <w:rPr>
          <w:sz w:val="28"/>
          <w:szCs w:val="28"/>
        </w:rPr>
        <w:t xml:space="preserve"> </w:t>
      </w:r>
      <w:r>
        <w:rPr>
          <w:sz w:val="28"/>
          <w:szCs w:val="28"/>
        </w:rPr>
        <w:t xml:space="preserve">and </w:t>
      </w:r>
      <w:r w:rsidRPr="00150F5D">
        <w:rPr>
          <w:sz w:val="28"/>
          <w:szCs w:val="28"/>
        </w:rPr>
        <w:t xml:space="preserve">the emergence of a </w:t>
      </w:r>
      <w:r w:rsidR="00CC2AAC">
        <w:rPr>
          <w:sz w:val="28"/>
          <w:szCs w:val="28"/>
        </w:rPr>
        <w:t>viable</w:t>
      </w:r>
      <w:r w:rsidR="00CC2AAC" w:rsidRPr="00150F5D">
        <w:rPr>
          <w:sz w:val="28"/>
          <w:szCs w:val="28"/>
        </w:rPr>
        <w:t xml:space="preserve"> </w:t>
      </w:r>
      <w:r w:rsidRPr="00150F5D">
        <w:rPr>
          <w:sz w:val="28"/>
          <w:szCs w:val="28"/>
        </w:rPr>
        <w:t xml:space="preserve">opposition </w:t>
      </w:r>
      <w:r w:rsidR="00EF7D97">
        <w:rPr>
          <w:sz w:val="28"/>
          <w:szCs w:val="28"/>
        </w:rPr>
        <w:t xml:space="preserve">party – the </w:t>
      </w:r>
      <w:r w:rsidRPr="00150F5D">
        <w:rPr>
          <w:sz w:val="28"/>
          <w:szCs w:val="28"/>
        </w:rPr>
        <w:t>A</w:t>
      </w:r>
      <w:r w:rsidR="00DF2465">
        <w:rPr>
          <w:sz w:val="28"/>
          <w:szCs w:val="28"/>
        </w:rPr>
        <w:t>PC</w:t>
      </w:r>
      <w:r w:rsidR="00EF7D97" w:rsidRPr="00EF7D97">
        <w:t xml:space="preserve"> </w:t>
      </w:r>
      <w:r w:rsidR="00EF7D97" w:rsidRPr="00EF7D97">
        <w:rPr>
          <w:sz w:val="28"/>
          <w:szCs w:val="28"/>
        </w:rPr>
        <w:t>–</w:t>
      </w:r>
      <w:r>
        <w:rPr>
          <w:sz w:val="28"/>
          <w:szCs w:val="28"/>
        </w:rPr>
        <w:t xml:space="preserve"> resulting from a merger in 201</w:t>
      </w:r>
      <w:r w:rsidR="00D63FDB">
        <w:rPr>
          <w:sz w:val="28"/>
          <w:szCs w:val="28"/>
        </w:rPr>
        <w:t>3</w:t>
      </w:r>
      <w:r>
        <w:rPr>
          <w:sz w:val="28"/>
          <w:szCs w:val="28"/>
        </w:rPr>
        <w:t xml:space="preserve"> of four main opposition parties</w:t>
      </w:r>
      <w:r w:rsidRPr="00150F5D">
        <w:rPr>
          <w:sz w:val="28"/>
          <w:szCs w:val="28"/>
        </w:rPr>
        <w:t xml:space="preserve">. </w:t>
      </w:r>
      <w:r w:rsidR="00BB17E6">
        <w:rPr>
          <w:sz w:val="28"/>
          <w:szCs w:val="28"/>
        </w:rPr>
        <w:t xml:space="preserve">Although </w:t>
      </w:r>
      <w:r w:rsidR="00BB17E6" w:rsidRPr="005673EA">
        <w:rPr>
          <w:sz w:val="28"/>
          <w:szCs w:val="28"/>
        </w:rPr>
        <w:t>1</w:t>
      </w:r>
      <w:r w:rsidR="00053F83">
        <w:rPr>
          <w:sz w:val="28"/>
          <w:szCs w:val="28"/>
        </w:rPr>
        <w:t xml:space="preserve">2 </w:t>
      </w:r>
      <w:r w:rsidR="00BB17E6" w:rsidRPr="005673EA">
        <w:rPr>
          <w:sz w:val="28"/>
          <w:szCs w:val="28"/>
        </w:rPr>
        <w:t>other candidates</w:t>
      </w:r>
      <w:r w:rsidR="00BB17E6">
        <w:rPr>
          <w:sz w:val="28"/>
          <w:szCs w:val="28"/>
        </w:rPr>
        <w:t xml:space="preserve"> were on the ballot for</w:t>
      </w:r>
      <w:r w:rsidRPr="00150F5D">
        <w:rPr>
          <w:sz w:val="28"/>
          <w:szCs w:val="28"/>
        </w:rPr>
        <w:t xml:space="preserve"> the presidential election,</w:t>
      </w:r>
      <w:r w:rsidR="009744F6">
        <w:rPr>
          <w:sz w:val="28"/>
          <w:szCs w:val="28"/>
        </w:rPr>
        <w:t xml:space="preserve"> the ultimate race was between</w:t>
      </w:r>
      <w:r w:rsidRPr="00150F5D">
        <w:rPr>
          <w:sz w:val="28"/>
          <w:szCs w:val="28"/>
        </w:rPr>
        <w:t xml:space="preserve"> incumbent President </w:t>
      </w:r>
      <w:proofErr w:type="spellStart"/>
      <w:r w:rsidRPr="00150F5D">
        <w:rPr>
          <w:sz w:val="28"/>
          <w:szCs w:val="28"/>
        </w:rPr>
        <w:t>Goodluck</w:t>
      </w:r>
      <w:proofErr w:type="spellEnd"/>
      <w:r w:rsidRPr="00150F5D">
        <w:rPr>
          <w:sz w:val="28"/>
          <w:szCs w:val="28"/>
        </w:rPr>
        <w:t xml:space="preserve"> Jonathan </w:t>
      </w:r>
      <w:r w:rsidR="002A1E0D">
        <w:rPr>
          <w:sz w:val="28"/>
          <w:szCs w:val="28"/>
        </w:rPr>
        <w:t>and</w:t>
      </w:r>
      <w:r w:rsidRPr="00150F5D">
        <w:rPr>
          <w:sz w:val="28"/>
          <w:szCs w:val="28"/>
        </w:rPr>
        <w:t xml:space="preserve"> the APC’s Major General (</w:t>
      </w:r>
      <w:proofErr w:type="spellStart"/>
      <w:r w:rsidRPr="00150F5D">
        <w:rPr>
          <w:sz w:val="28"/>
          <w:szCs w:val="28"/>
        </w:rPr>
        <w:t>rtd</w:t>
      </w:r>
      <w:proofErr w:type="spellEnd"/>
      <w:r w:rsidRPr="00150F5D">
        <w:rPr>
          <w:sz w:val="28"/>
          <w:szCs w:val="28"/>
        </w:rPr>
        <w:t xml:space="preserve">.) </w:t>
      </w:r>
      <w:proofErr w:type="spellStart"/>
      <w:proofErr w:type="gramStart"/>
      <w:r w:rsidRPr="00150F5D">
        <w:rPr>
          <w:sz w:val="28"/>
          <w:szCs w:val="28"/>
        </w:rPr>
        <w:t>Muhammadu</w:t>
      </w:r>
      <w:proofErr w:type="spellEnd"/>
      <w:r w:rsidRPr="00150F5D">
        <w:rPr>
          <w:sz w:val="28"/>
          <w:szCs w:val="28"/>
        </w:rPr>
        <w:t xml:space="preserve"> </w:t>
      </w:r>
      <w:proofErr w:type="spellStart"/>
      <w:r w:rsidRPr="00150F5D">
        <w:rPr>
          <w:sz w:val="28"/>
          <w:szCs w:val="28"/>
        </w:rPr>
        <w:t>Buhari</w:t>
      </w:r>
      <w:proofErr w:type="spellEnd"/>
      <w:r w:rsidRPr="00150F5D">
        <w:rPr>
          <w:sz w:val="28"/>
          <w:szCs w:val="28"/>
        </w:rPr>
        <w:t xml:space="preserve"> and </w:t>
      </w:r>
      <w:r w:rsidR="002A1E0D">
        <w:rPr>
          <w:sz w:val="28"/>
          <w:szCs w:val="28"/>
        </w:rPr>
        <w:t xml:space="preserve">their respective </w:t>
      </w:r>
      <w:r w:rsidRPr="00150F5D">
        <w:rPr>
          <w:sz w:val="28"/>
          <w:szCs w:val="28"/>
        </w:rPr>
        <w:t>running mate</w:t>
      </w:r>
      <w:r w:rsidR="002A1E0D">
        <w:rPr>
          <w:sz w:val="28"/>
          <w:szCs w:val="28"/>
        </w:rPr>
        <w:t>s</w:t>
      </w:r>
      <w:r w:rsidRPr="00150F5D">
        <w:rPr>
          <w:sz w:val="28"/>
          <w:szCs w:val="28"/>
        </w:rPr>
        <w:t xml:space="preserve">, </w:t>
      </w:r>
      <w:r w:rsidR="002A1E0D">
        <w:rPr>
          <w:sz w:val="28"/>
          <w:szCs w:val="28"/>
        </w:rPr>
        <w:t>current</w:t>
      </w:r>
      <w:r w:rsidR="002A1E0D" w:rsidRPr="00150F5D">
        <w:rPr>
          <w:sz w:val="28"/>
          <w:szCs w:val="28"/>
        </w:rPr>
        <w:t xml:space="preserve"> </w:t>
      </w:r>
      <w:r w:rsidR="004C27BB">
        <w:rPr>
          <w:sz w:val="28"/>
          <w:szCs w:val="28"/>
        </w:rPr>
        <w:t>V</w:t>
      </w:r>
      <w:r w:rsidR="002A1E0D" w:rsidRPr="00150F5D">
        <w:rPr>
          <w:sz w:val="28"/>
          <w:szCs w:val="28"/>
        </w:rPr>
        <w:t>ice</w:t>
      </w:r>
      <w:r w:rsidR="004C27BB">
        <w:rPr>
          <w:sz w:val="28"/>
          <w:szCs w:val="28"/>
        </w:rPr>
        <w:t xml:space="preserve"> P</w:t>
      </w:r>
      <w:r w:rsidR="002A1E0D" w:rsidRPr="00150F5D">
        <w:rPr>
          <w:sz w:val="28"/>
          <w:szCs w:val="28"/>
        </w:rPr>
        <w:t xml:space="preserve">resident </w:t>
      </w:r>
      <w:proofErr w:type="spellStart"/>
      <w:r w:rsidR="002A1E0D" w:rsidRPr="00150F5D">
        <w:rPr>
          <w:sz w:val="28"/>
          <w:szCs w:val="28"/>
        </w:rPr>
        <w:t>Namadi</w:t>
      </w:r>
      <w:proofErr w:type="spellEnd"/>
      <w:r w:rsidR="002A1E0D" w:rsidRPr="00150F5D">
        <w:rPr>
          <w:sz w:val="28"/>
          <w:szCs w:val="28"/>
        </w:rPr>
        <w:t xml:space="preserve"> Sambo </w:t>
      </w:r>
      <w:r w:rsidR="002A1E0D">
        <w:rPr>
          <w:sz w:val="28"/>
          <w:szCs w:val="28"/>
        </w:rPr>
        <w:t xml:space="preserve">and </w:t>
      </w:r>
      <w:r w:rsidRPr="00150F5D">
        <w:rPr>
          <w:sz w:val="28"/>
          <w:szCs w:val="28"/>
        </w:rPr>
        <w:t xml:space="preserve">Professor </w:t>
      </w:r>
      <w:proofErr w:type="spellStart"/>
      <w:r w:rsidRPr="00150F5D">
        <w:rPr>
          <w:sz w:val="28"/>
          <w:szCs w:val="28"/>
        </w:rPr>
        <w:t>Yemi</w:t>
      </w:r>
      <w:proofErr w:type="spellEnd"/>
      <w:r w:rsidRPr="00150F5D">
        <w:rPr>
          <w:sz w:val="28"/>
          <w:szCs w:val="28"/>
        </w:rPr>
        <w:t xml:space="preserve"> </w:t>
      </w:r>
      <w:proofErr w:type="spellStart"/>
      <w:r w:rsidRPr="00150F5D">
        <w:rPr>
          <w:sz w:val="28"/>
          <w:szCs w:val="28"/>
        </w:rPr>
        <w:t>Osi</w:t>
      </w:r>
      <w:r w:rsidR="00043346">
        <w:rPr>
          <w:sz w:val="28"/>
          <w:szCs w:val="28"/>
        </w:rPr>
        <w:t>n</w:t>
      </w:r>
      <w:r w:rsidRPr="00150F5D">
        <w:rPr>
          <w:sz w:val="28"/>
          <w:szCs w:val="28"/>
        </w:rPr>
        <w:t>bajo</w:t>
      </w:r>
      <w:proofErr w:type="spellEnd"/>
      <w:r w:rsidRPr="00150F5D">
        <w:rPr>
          <w:sz w:val="28"/>
          <w:szCs w:val="28"/>
        </w:rPr>
        <w:t>.</w:t>
      </w:r>
      <w:proofErr w:type="gramEnd"/>
      <w:r w:rsidRPr="00150F5D">
        <w:rPr>
          <w:sz w:val="28"/>
          <w:szCs w:val="28"/>
        </w:rPr>
        <w:t xml:space="preserve"> </w:t>
      </w:r>
    </w:p>
    <w:p w14:paraId="5A012EAD" w14:textId="051603E6" w:rsidR="00FF4A15" w:rsidRPr="00673081" w:rsidRDefault="0078173A" w:rsidP="00892974">
      <w:pPr>
        <w:pStyle w:val="NormalWeb"/>
        <w:jc w:val="both"/>
        <w:rPr>
          <w:b/>
          <w:sz w:val="28"/>
          <w:szCs w:val="28"/>
        </w:rPr>
      </w:pPr>
      <w:r>
        <w:rPr>
          <w:sz w:val="28"/>
          <w:szCs w:val="28"/>
        </w:rPr>
        <w:t xml:space="preserve">The </w:t>
      </w:r>
      <w:r w:rsidR="0027198E">
        <w:rPr>
          <w:sz w:val="28"/>
          <w:szCs w:val="28"/>
        </w:rPr>
        <w:t>increasingly polarized political context</w:t>
      </w:r>
      <w:r>
        <w:rPr>
          <w:sz w:val="28"/>
          <w:szCs w:val="28"/>
        </w:rPr>
        <w:t xml:space="preserve"> led some supporters of both parties to </w:t>
      </w:r>
      <w:r w:rsidR="008740D0">
        <w:rPr>
          <w:sz w:val="28"/>
          <w:szCs w:val="28"/>
        </w:rPr>
        <w:t>frequently</w:t>
      </w:r>
      <w:r>
        <w:rPr>
          <w:sz w:val="28"/>
          <w:szCs w:val="28"/>
        </w:rPr>
        <w:t xml:space="preserve"> question </w:t>
      </w:r>
      <w:r w:rsidR="00F335E7">
        <w:rPr>
          <w:sz w:val="28"/>
          <w:szCs w:val="28"/>
        </w:rPr>
        <w:t>INEC</w:t>
      </w:r>
      <w:r w:rsidR="008F5F53">
        <w:rPr>
          <w:sz w:val="28"/>
          <w:szCs w:val="28"/>
        </w:rPr>
        <w:t>’</w:t>
      </w:r>
      <w:r w:rsidR="00232BB0">
        <w:rPr>
          <w:sz w:val="28"/>
          <w:szCs w:val="28"/>
        </w:rPr>
        <w:t>s state of preparedness</w:t>
      </w:r>
      <w:r w:rsidR="00E94A49" w:rsidRPr="00150F5D">
        <w:rPr>
          <w:sz w:val="28"/>
          <w:szCs w:val="28"/>
        </w:rPr>
        <w:t xml:space="preserve"> to administer the </w:t>
      </w:r>
      <w:r w:rsidR="008740D0">
        <w:rPr>
          <w:sz w:val="28"/>
          <w:szCs w:val="28"/>
        </w:rPr>
        <w:t>poll</w:t>
      </w:r>
      <w:r w:rsidR="00E94A49" w:rsidRPr="00150F5D">
        <w:rPr>
          <w:sz w:val="28"/>
          <w:szCs w:val="28"/>
        </w:rPr>
        <w:t xml:space="preserve">s </w:t>
      </w:r>
      <w:r w:rsidR="00232BB0">
        <w:rPr>
          <w:sz w:val="28"/>
          <w:szCs w:val="28"/>
        </w:rPr>
        <w:t>and measures</w:t>
      </w:r>
      <w:r w:rsidR="004C27BB">
        <w:rPr>
          <w:sz w:val="28"/>
          <w:szCs w:val="28"/>
        </w:rPr>
        <w:t xml:space="preserve"> </w:t>
      </w:r>
      <w:r w:rsidR="00232BB0">
        <w:rPr>
          <w:sz w:val="28"/>
          <w:szCs w:val="28"/>
        </w:rPr>
        <w:t>instituted to strengthen the integrity of the process</w:t>
      </w:r>
      <w:r w:rsidR="00D63FDB">
        <w:rPr>
          <w:sz w:val="28"/>
          <w:szCs w:val="28"/>
        </w:rPr>
        <w:t xml:space="preserve"> to combat fraud</w:t>
      </w:r>
      <w:r w:rsidR="00232BB0">
        <w:rPr>
          <w:sz w:val="28"/>
          <w:szCs w:val="28"/>
        </w:rPr>
        <w:t>. For example, INEC’s d</w:t>
      </w:r>
      <w:r w:rsidR="00E94A49" w:rsidRPr="00150F5D">
        <w:rPr>
          <w:sz w:val="28"/>
          <w:szCs w:val="28"/>
        </w:rPr>
        <w:t xml:space="preserve">ecision to </w:t>
      </w:r>
      <w:r w:rsidR="008D56D3">
        <w:rPr>
          <w:sz w:val="28"/>
          <w:szCs w:val="28"/>
        </w:rPr>
        <w:t>identify</w:t>
      </w:r>
      <w:r w:rsidR="00E94A49" w:rsidRPr="00150F5D">
        <w:rPr>
          <w:sz w:val="28"/>
          <w:szCs w:val="28"/>
        </w:rPr>
        <w:t xml:space="preserve"> additional polling units to reflect population growth since the 1999 census, the introduction of new biometric vot</w:t>
      </w:r>
      <w:r w:rsidR="00BB17E6">
        <w:rPr>
          <w:sz w:val="28"/>
          <w:szCs w:val="28"/>
        </w:rPr>
        <w:t>er registration and verification</w:t>
      </w:r>
      <w:r w:rsidR="00E94A49" w:rsidRPr="00150F5D">
        <w:rPr>
          <w:sz w:val="28"/>
          <w:szCs w:val="28"/>
        </w:rPr>
        <w:t xml:space="preserve"> technologies, efforts to clean the voters’ register, the February 7 decision to postpone the national and state elections by six weeks, and the</w:t>
      </w:r>
      <w:r w:rsidR="001E1437">
        <w:rPr>
          <w:sz w:val="28"/>
          <w:szCs w:val="28"/>
        </w:rPr>
        <w:t xml:space="preserve"> tenure of the</w:t>
      </w:r>
      <w:r w:rsidR="00E94A49" w:rsidRPr="00150F5D">
        <w:rPr>
          <w:sz w:val="28"/>
          <w:szCs w:val="28"/>
        </w:rPr>
        <w:t xml:space="preserve"> </w:t>
      </w:r>
      <w:r w:rsidR="004C27BB">
        <w:rPr>
          <w:sz w:val="28"/>
          <w:szCs w:val="28"/>
        </w:rPr>
        <w:t>c</w:t>
      </w:r>
      <w:r w:rsidR="00E94A49" w:rsidRPr="00150F5D">
        <w:rPr>
          <w:sz w:val="28"/>
          <w:szCs w:val="28"/>
        </w:rPr>
        <w:t xml:space="preserve">hairman of the </w:t>
      </w:r>
      <w:r w:rsidR="004C27BB">
        <w:rPr>
          <w:sz w:val="28"/>
          <w:szCs w:val="28"/>
        </w:rPr>
        <w:t>c</w:t>
      </w:r>
      <w:r w:rsidR="00E94A49" w:rsidRPr="00150F5D">
        <w:rPr>
          <w:sz w:val="28"/>
          <w:szCs w:val="28"/>
        </w:rPr>
        <w:t>ommission generated significant controversy</w:t>
      </w:r>
      <w:r w:rsidR="001E1437">
        <w:rPr>
          <w:sz w:val="28"/>
          <w:szCs w:val="28"/>
        </w:rPr>
        <w:t xml:space="preserve"> and debate</w:t>
      </w:r>
      <w:r w:rsidR="00E94A49" w:rsidRPr="00150F5D">
        <w:rPr>
          <w:sz w:val="28"/>
          <w:szCs w:val="28"/>
        </w:rPr>
        <w:t xml:space="preserve">, often along partisan lines.  </w:t>
      </w:r>
    </w:p>
    <w:p w14:paraId="7A687A96" w14:textId="0DCEEEEA" w:rsidR="00D102CB" w:rsidRPr="00D102CB" w:rsidRDefault="00D102CB" w:rsidP="00AE26F4">
      <w:pPr>
        <w:pStyle w:val="NormalWeb"/>
        <w:jc w:val="both"/>
        <w:rPr>
          <w:bCs/>
          <w:sz w:val="28"/>
          <w:szCs w:val="28"/>
        </w:rPr>
      </w:pPr>
      <w:proofErr w:type="gramStart"/>
      <w:r w:rsidRPr="00F228D2">
        <w:rPr>
          <w:b/>
          <w:sz w:val="28"/>
          <w:szCs w:val="28"/>
        </w:rPr>
        <w:t>Election-</w:t>
      </w:r>
      <w:r w:rsidR="004C27BB">
        <w:rPr>
          <w:b/>
          <w:sz w:val="28"/>
          <w:szCs w:val="28"/>
        </w:rPr>
        <w:t>r</w:t>
      </w:r>
      <w:r w:rsidRPr="00F228D2">
        <w:rPr>
          <w:b/>
          <w:sz w:val="28"/>
          <w:szCs w:val="28"/>
        </w:rPr>
        <w:t xml:space="preserve">elated </w:t>
      </w:r>
      <w:r w:rsidR="004C27BB">
        <w:rPr>
          <w:b/>
          <w:sz w:val="28"/>
          <w:szCs w:val="28"/>
        </w:rPr>
        <w:t>v</w:t>
      </w:r>
      <w:r w:rsidRPr="00F228D2">
        <w:rPr>
          <w:b/>
          <w:sz w:val="28"/>
          <w:szCs w:val="28"/>
        </w:rPr>
        <w:t>iolence</w:t>
      </w:r>
      <w:r w:rsidR="00F228D2" w:rsidRPr="00F228D2">
        <w:rPr>
          <w:b/>
          <w:sz w:val="28"/>
          <w:szCs w:val="28"/>
        </w:rPr>
        <w:t>.</w:t>
      </w:r>
      <w:proofErr w:type="gramEnd"/>
      <w:r w:rsidR="00F228D2" w:rsidRPr="00F228D2">
        <w:rPr>
          <w:b/>
          <w:sz w:val="28"/>
          <w:szCs w:val="28"/>
        </w:rPr>
        <w:t xml:space="preserve"> </w:t>
      </w:r>
      <w:r w:rsidR="008D56D3">
        <w:rPr>
          <w:sz w:val="28"/>
          <w:szCs w:val="28"/>
        </w:rPr>
        <w:t>Since 1999, national elections in Nigeria have experienced e</w:t>
      </w:r>
      <w:r w:rsidR="00391516" w:rsidRPr="00D102CB">
        <w:rPr>
          <w:sz w:val="28"/>
          <w:szCs w:val="28"/>
        </w:rPr>
        <w:t>lection</w:t>
      </w:r>
      <w:r w:rsidR="008A3390">
        <w:rPr>
          <w:sz w:val="28"/>
          <w:szCs w:val="28"/>
        </w:rPr>
        <w:t>-related</w:t>
      </w:r>
      <w:r w:rsidR="00391516" w:rsidRPr="00D102CB">
        <w:rPr>
          <w:sz w:val="28"/>
          <w:szCs w:val="28"/>
        </w:rPr>
        <w:t xml:space="preserve"> violence </w:t>
      </w:r>
      <w:r w:rsidR="008D56D3">
        <w:rPr>
          <w:sz w:val="28"/>
          <w:szCs w:val="28"/>
        </w:rPr>
        <w:t xml:space="preserve">in the pre- or post-election periods. That </w:t>
      </w:r>
      <w:r w:rsidR="008D56D3">
        <w:rPr>
          <w:sz w:val="28"/>
          <w:szCs w:val="28"/>
        </w:rPr>
        <w:lastRenderedPageBreak/>
        <w:t>concern was on the mind</w:t>
      </w:r>
      <w:r w:rsidR="00760E52">
        <w:rPr>
          <w:sz w:val="28"/>
          <w:szCs w:val="28"/>
        </w:rPr>
        <w:t>s</w:t>
      </w:r>
      <w:r w:rsidR="008D56D3">
        <w:rPr>
          <w:sz w:val="28"/>
          <w:szCs w:val="28"/>
        </w:rPr>
        <w:t xml:space="preserve"> of many Nigerians in the lead</w:t>
      </w:r>
      <w:r w:rsidR="002B61AC">
        <w:rPr>
          <w:sz w:val="28"/>
          <w:szCs w:val="28"/>
        </w:rPr>
        <w:t>-</w:t>
      </w:r>
      <w:r w:rsidR="008D56D3">
        <w:rPr>
          <w:sz w:val="28"/>
          <w:szCs w:val="28"/>
        </w:rPr>
        <w:t xml:space="preserve">up to </w:t>
      </w:r>
      <w:r w:rsidR="00854A7C">
        <w:rPr>
          <w:sz w:val="28"/>
          <w:szCs w:val="28"/>
        </w:rPr>
        <w:t>the March 28 polls</w:t>
      </w:r>
      <w:r w:rsidR="00391516" w:rsidRPr="00D102CB">
        <w:rPr>
          <w:sz w:val="28"/>
          <w:szCs w:val="28"/>
        </w:rPr>
        <w:t xml:space="preserve">.  According to an </w:t>
      </w:r>
      <w:proofErr w:type="spellStart"/>
      <w:r w:rsidR="00391516" w:rsidRPr="00D102CB">
        <w:rPr>
          <w:sz w:val="28"/>
          <w:szCs w:val="28"/>
        </w:rPr>
        <w:t>Afrobarometer</w:t>
      </w:r>
      <w:proofErr w:type="spellEnd"/>
      <w:r w:rsidR="00391516" w:rsidRPr="00D102CB">
        <w:rPr>
          <w:sz w:val="28"/>
          <w:szCs w:val="28"/>
        </w:rPr>
        <w:t xml:space="preserve"> poll released </w:t>
      </w:r>
      <w:r w:rsidR="00760E52">
        <w:rPr>
          <w:sz w:val="28"/>
          <w:szCs w:val="28"/>
        </w:rPr>
        <w:t>last</w:t>
      </w:r>
      <w:r w:rsidR="00760E52" w:rsidRPr="00D102CB">
        <w:rPr>
          <w:sz w:val="28"/>
          <w:szCs w:val="28"/>
        </w:rPr>
        <w:t xml:space="preserve"> </w:t>
      </w:r>
      <w:r w:rsidR="00391516" w:rsidRPr="00D102CB">
        <w:rPr>
          <w:sz w:val="28"/>
          <w:szCs w:val="28"/>
        </w:rPr>
        <w:t>January, 50 percent of respondents personally feared becoming a victim of violence during the polls as compared to 24 percent of respondents in 2011</w:t>
      </w:r>
      <w:r w:rsidR="00C04C1A">
        <w:rPr>
          <w:sz w:val="28"/>
          <w:szCs w:val="28"/>
        </w:rPr>
        <w:t xml:space="preserve">, with </w:t>
      </w:r>
      <w:r w:rsidR="00625FE0">
        <w:rPr>
          <w:sz w:val="28"/>
          <w:szCs w:val="28"/>
        </w:rPr>
        <w:t>fear</w:t>
      </w:r>
      <w:r w:rsidR="00F72E18">
        <w:rPr>
          <w:sz w:val="28"/>
          <w:szCs w:val="28"/>
        </w:rPr>
        <w:t>s</w:t>
      </w:r>
      <w:r w:rsidR="00625FE0">
        <w:rPr>
          <w:sz w:val="28"/>
          <w:szCs w:val="28"/>
        </w:rPr>
        <w:t xml:space="preserve"> that </w:t>
      </w:r>
      <w:r w:rsidR="00C04C1A">
        <w:rPr>
          <w:sz w:val="28"/>
          <w:szCs w:val="28"/>
        </w:rPr>
        <w:t>w</w:t>
      </w:r>
      <w:r w:rsidR="00C04C1A" w:rsidRPr="00D102CB">
        <w:rPr>
          <w:sz w:val="28"/>
          <w:szCs w:val="28"/>
        </w:rPr>
        <w:t xml:space="preserve">omen </w:t>
      </w:r>
      <w:r w:rsidR="00B7686F">
        <w:rPr>
          <w:sz w:val="28"/>
          <w:szCs w:val="28"/>
        </w:rPr>
        <w:t xml:space="preserve">would be </w:t>
      </w:r>
      <w:r w:rsidR="00C04C1A" w:rsidRPr="00D102CB">
        <w:rPr>
          <w:sz w:val="28"/>
          <w:szCs w:val="28"/>
        </w:rPr>
        <w:t xml:space="preserve">more likely than men </w:t>
      </w:r>
      <w:r w:rsidR="00B7686F">
        <w:rPr>
          <w:sz w:val="28"/>
          <w:szCs w:val="28"/>
        </w:rPr>
        <w:t>to</w:t>
      </w:r>
      <w:r w:rsidR="00C04C1A" w:rsidRPr="00D102CB">
        <w:rPr>
          <w:sz w:val="28"/>
          <w:szCs w:val="28"/>
        </w:rPr>
        <w:t xml:space="preserve"> experienc</w:t>
      </w:r>
      <w:r w:rsidR="00625FE0">
        <w:rPr>
          <w:sz w:val="28"/>
          <w:szCs w:val="28"/>
        </w:rPr>
        <w:t>e</w:t>
      </w:r>
      <w:r w:rsidR="00C04C1A" w:rsidRPr="00D102CB">
        <w:rPr>
          <w:sz w:val="28"/>
          <w:szCs w:val="28"/>
        </w:rPr>
        <w:t xml:space="preserve"> personal victimization at the polls.</w:t>
      </w:r>
      <w:r w:rsidR="00391516" w:rsidRPr="00D102CB">
        <w:rPr>
          <w:sz w:val="28"/>
          <w:szCs w:val="28"/>
          <w:vertAlign w:val="superscript"/>
        </w:rPr>
        <w:footnoteReference w:id="3"/>
      </w:r>
      <w:r w:rsidR="00391516" w:rsidRPr="00D102CB">
        <w:rPr>
          <w:sz w:val="28"/>
          <w:szCs w:val="28"/>
        </w:rPr>
        <w:t xml:space="preserve"> </w:t>
      </w:r>
      <w:r w:rsidR="00AA368C">
        <w:rPr>
          <w:sz w:val="28"/>
          <w:szCs w:val="28"/>
        </w:rPr>
        <w:t>These fears were exacerbated by virulent rhetoric</w:t>
      </w:r>
      <w:r w:rsidR="00FD0A2E">
        <w:rPr>
          <w:sz w:val="28"/>
          <w:szCs w:val="28"/>
        </w:rPr>
        <w:t xml:space="preserve"> a</w:t>
      </w:r>
      <w:r w:rsidR="004876AF">
        <w:rPr>
          <w:sz w:val="28"/>
          <w:szCs w:val="28"/>
        </w:rPr>
        <w:t>n</w:t>
      </w:r>
      <w:r w:rsidR="00FD0A2E">
        <w:rPr>
          <w:sz w:val="28"/>
          <w:szCs w:val="28"/>
        </w:rPr>
        <w:t>d hate speech by candidate surrogates</w:t>
      </w:r>
      <w:r w:rsidR="00391516" w:rsidRPr="00D102CB">
        <w:rPr>
          <w:sz w:val="28"/>
          <w:szCs w:val="28"/>
        </w:rPr>
        <w:t xml:space="preserve"> </w:t>
      </w:r>
      <w:r w:rsidR="00AA368C">
        <w:rPr>
          <w:sz w:val="28"/>
          <w:szCs w:val="28"/>
        </w:rPr>
        <w:t>d</w:t>
      </w:r>
      <w:r w:rsidR="000A1C52">
        <w:rPr>
          <w:sz w:val="28"/>
          <w:szCs w:val="28"/>
        </w:rPr>
        <w:t>uring the campaign period</w:t>
      </w:r>
      <w:r w:rsidR="00FF5378" w:rsidRPr="00846CD5">
        <w:rPr>
          <w:sz w:val="28"/>
          <w:szCs w:val="28"/>
        </w:rPr>
        <w:t xml:space="preserve">. </w:t>
      </w:r>
      <w:r w:rsidR="00223AB1" w:rsidRPr="00223AB1">
        <w:rPr>
          <w:sz w:val="28"/>
          <w:szCs w:val="28"/>
        </w:rPr>
        <w:t xml:space="preserve">In a few noted incidents, </w:t>
      </w:r>
      <w:r w:rsidR="00D250ED">
        <w:rPr>
          <w:sz w:val="28"/>
          <w:szCs w:val="28"/>
        </w:rPr>
        <w:t>campaign bu</w:t>
      </w:r>
      <w:r w:rsidR="00FD0A2E">
        <w:rPr>
          <w:sz w:val="28"/>
          <w:szCs w:val="28"/>
        </w:rPr>
        <w:t xml:space="preserve">ses of the </w:t>
      </w:r>
      <w:r w:rsidR="00223AB1" w:rsidRPr="00223AB1">
        <w:rPr>
          <w:sz w:val="28"/>
          <w:szCs w:val="28"/>
        </w:rPr>
        <w:t xml:space="preserve">APC and PDP </w:t>
      </w:r>
      <w:r w:rsidR="00FD0A2E">
        <w:rPr>
          <w:sz w:val="28"/>
          <w:szCs w:val="28"/>
        </w:rPr>
        <w:t>were burned</w:t>
      </w:r>
      <w:r w:rsidR="00223AB1" w:rsidRPr="00223AB1">
        <w:rPr>
          <w:sz w:val="28"/>
          <w:szCs w:val="28"/>
        </w:rPr>
        <w:t xml:space="preserve"> in Kano</w:t>
      </w:r>
      <w:r w:rsidR="00325FED">
        <w:rPr>
          <w:sz w:val="28"/>
          <w:szCs w:val="28"/>
        </w:rPr>
        <w:t>,</w:t>
      </w:r>
      <w:r w:rsidR="00223AB1" w:rsidRPr="00223AB1">
        <w:rPr>
          <w:sz w:val="28"/>
          <w:szCs w:val="28"/>
        </w:rPr>
        <w:t xml:space="preserve"> the APC Secretariat in Rivers</w:t>
      </w:r>
      <w:r w:rsidR="00325FED">
        <w:rPr>
          <w:sz w:val="28"/>
          <w:szCs w:val="28"/>
        </w:rPr>
        <w:t xml:space="preserve"> was attacked</w:t>
      </w:r>
      <w:r w:rsidR="00223AB1" w:rsidRPr="00223AB1">
        <w:rPr>
          <w:sz w:val="28"/>
          <w:szCs w:val="28"/>
        </w:rPr>
        <w:t xml:space="preserve"> and fights between the two rival groups of supporters regularly broke out in both Kano and Rivers in February</w:t>
      </w:r>
      <w:r w:rsidR="008D5B41">
        <w:rPr>
          <w:sz w:val="28"/>
          <w:szCs w:val="28"/>
        </w:rPr>
        <w:t>.</w:t>
      </w:r>
      <w:r w:rsidR="00FF5378" w:rsidRPr="00846CD5">
        <w:rPr>
          <w:sz w:val="28"/>
          <w:szCs w:val="28"/>
        </w:rPr>
        <w:t xml:space="preserve"> </w:t>
      </w:r>
      <w:r w:rsidR="00897071" w:rsidRPr="00223AB1">
        <w:rPr>
          <w:sz w:val="28"/>
          <w:szCs w:val="28"/>
        </w:rPr>
        <w:t>Gender-based hate speech posed a particular problem for female candidates</w:t>
      </w:r>
      <w:r w:rsidR="006B7F5E">
        <w:rPr>
          <w:sz w:val="28"/>
          <w:szCs w:val="28"/>
        </w:rPr>
        <w:t xml:space="preserve"> </w:t>
      </w:r>
      <w:r w:rsidR="00897071" w:rsidRPr="00223AB1">
        <w:rPr>
          <w:sz w:val="28"/>
          <w:szCs w:val="28"/>
        </w:rPr>
        <w:t xml:space="preserve">in </w:t>
      </w:r>
      <w:proofErr w:type="spellStart"/>
      <w:r w:rsidR="00897071">
        <w:rPr>
          <w:sz w:val="28"/>
          <w:szCs w:val="28"/>
        </w:rPr>
        <w:t>Abia</w:t>
      </w:r>
      <w:proofErr w:type="spellEnd"/>
      <w:r w:rsidR="00897071">
        <w:rPr>
          <w:sz w:val="28"/>
          <w:szCs w:val="28"/>
        </w:rPr>
        <w:t xml:space="preserve">, </w:t>
      </w:r>
      <w:proofErr w:type="spellStart"/>
      <w:r w:rsidR="00B7686F">
        <w:rPr>
          <w:sz w:val="28"/>
          <w:szCs w:val="28"/>
        </w:rPr>
        <w:t>Borno</w:t>
      </w:r>
      <w:proofErr w:type="spellEnd"/>
      <w:r w:rsidR="00B7686F">
        <w:rPr>
          <w:sz w:val="28"/>
          <w:szCs w:val="28"/>
        </w:rPr>
        <w:t xml:space="preserve">, </w:t>
      </w:r>
      <w:proofErr w:type="spellStart"/>
      <w:proofErr w:type="gramStart"/>
      <w:r w:rsidR="00897071">
        <w:rPr>
          <w:sz w:val="28"/>
          <w:szCs w:val="28"/>
        </w:rPr>
        <w:t>Ebonyi</w:t>
      </w:r>
      <w:proofErr w:type="spellEnd"/>
      <w:proofErr w:type="gramEnd"/>
      <w:r w:rsidR="00897071">
        <w:rPr>
          <w:sz w:val="28"/>
          <w:szCs w:val="28"/>
        </w:rPr>
        <w:t xml:space="preserve"> and Imo states, a</w:t>
      </w:r>
      <w:r w:rsidR="00897071" w:rsidRPr="00223AB1">
        <w:rPr>
          <w:sz w:val="28"/>
          <w:szCs w:val="28"/>
        </w:rPr>
        <w:t xml:space="preserve">ccording to citizen observers from </w:t>
      </w:r>
      <w:r w:rsidR="00897071">
        <w:rPr>
          <w:sz w:val="28"/>
          <w:szCs w:val="28"/>
        </w:rPr>
        <w:t>TMG</w:t>
      </w:r>
      <w:r w:rsidR="00897071" w:rsidRPr="00223AB1">
        <w:rPr>
          <w:sz w:val="28"/>
          <w:szCs w:val="28"/>
        </w:rPr>
        <w:t xml:space="preserve">. </w:t>
      </w:r>
      <w:r w:rsidR="004B6041" w:rsidRPr="004C3CD6">
        <w:rPr>
          <w:sz w:val="28"/>
          <w:szCs w:val="28"/>
        </w:rPr>
        <w:t xml:space="preserve">The </w:t>
      </w:r>
      <w:r w:rsidR="00C23C58" w:rsidRPr="004C3CD6">
        <w:rPr>
          <w:sz w:val="28"/>
          <w:szCs w:val="28"/>
        </w:rPr>
        <w:t>National Human Rights Commission of Nigeria</w:t>
      </w:r>
      <w:r w:rsidR="004B6041" w:rsidRPr="004C3CD6">
        <w:rPr>
          <w:sz w:val="28"/>
          <w:szCs w:val="28"/>
        </w:rPr>
        <w:t xml:space="preserve"> </w:t>
      </w:r>
      <w:r w:rsidR="006B7F5E">
        <w:rPr>
          <w:sz w:val="28"/>
          <w:szCs w:val="28"/>
        </w:rPr>
        <w:t>reported</w:t>
      </w:r>
      <w:r w:rsidR="004B6041" w:rsidRPr="004C3CD6">
        <w:rPr>
          <w:sz w:val="28"/>
          <w:szCs w:val="28"/>
        </w:rPr>
        <w:t xml:space="preserve"> that </w:t>
      </w:r>
      <w:r w:rsidR="00C23C58" w:rsidRPr="004C3CD6">
        <w:rPr>
          <w:sz w:val="28"/>
          <w:szCs w:val="28"/>
        </w:rPr>
        <w:t>58</w:t>
      </w:r>
      <w:r w:rsidR="004B6041" w:rsidRPr="004C3CD6">
        <w:rPr>
          <w:sz w:val="28"/>
          <w:szCs w:val="28"/>
        </w:rPr>
        <w:t xml:space="preserve"> Nigeria</w:t>
      </w:r>
      <w:r w:rsidR="00515C68">
        <w:rPr>
          <w:sz w:val="28"/>
          <w:szCs w:val="28"/>
        </w:rPr>
        <w:t>ns lost their lives in election-</w:t>
      </w:r>
      <w:r w:rsidR="004B6041" w:rsidRPr="004C3CD6">
        <w:rPr>
          <w:sz w:val="28"/>
          <w:szCs w:val="28"/>
        </w:rPr>
        <w:t xml:space="preserve">related violence </w:t>
      </w:r>
      <w:r w:rsidR="005358BD">
        <w:rPr>
          <w:sz w:val="28"/>
          <w:szCs w:val="28"/>
        </w:rPr>
        <w:t xml:space="preserve">last </w:t>
      </w:r>
      <w:r w:rsidR="00773CB0">
        <w:rPr>
          <w:sz w:val="28"/>
          <w:szCs w:val="28"/>
        </w:rPr>
        <w:t>December</w:t>
      </w:r>
      <w:r w:rsidR="00F950B2">
        <w:rPr>
          <w:sz w:val="28"/>
          <w:szCs w:val="28"/>
        </w:rPr>
        <w:t xml:space="preserve"> </w:t>
      </w:r>
      <w:r w:rsidR="00773CB0">
        <w:rPr>
          <w:sz w:val="28"/>
          <w:szCs w:val="28"/>
        </w:rPr>
        <w:t xml:space="preserve">and </w:t>
      </w:r>
      <w:r w:rsidR="005358BD">
        <w:rPr>
          <w:sz w:val="28"/>
          <w:szCs w:val="28"/>
        </w:rPr>
        <w:t xml:space="preserve">in </w:t>
      </w:r>
      <w:r w:rsidR="00773CB0">
        <w:rPr>
          <w:sz w:val="28"/>
          <w:szCs w:val="28"/>
        </w:rPr>
        <w:t>January</w:t>
      </w:r>
      <w:r w:rsidR="006B7F5E">
        <w:rPr>
          <w:sz w:val="28"/>
          <w:szCs w:val="28"/>
        </w:rPr>
        <w:t>, and v</w:t>
      </w:r>
      <w:r w:rsidR="00496985">
        <w:rPr>
          <w:sz w:val="28"/>
          <w:szCs w:val="28"/>
        </w:rPr>
        <w:t xml:space="preserve">iolence spiked in Rivers </w:t>
      </w:r>
      <w:r w:rsidR="0055009E">
        <w:rPr>
          <w:sz w:val="28"/>
          <w:szCs w:val="28"/>
        </w:rPr>
        <w:t>s</w:t>
      </w:r>
      <w:r w:rsidR="00496985">
        <w:rPr>
          <w:sz w:val="28"/>
          <w:szCs w:val="28"/>
        </w:rPr>
        <w:t xml:space="preserve">tate </w:t>
      </w:r>
      <w:r w:rsidR="005E4062">
        <w:rPr>
          <w:sz w:val="28"/>
          <w:szCs w:val="28"/>
        </w:rPr>
        <w:t>where 20 people were killed between January and March.</w:t>
      </w:r>
      <w:r w:rsidR="00496985">
        <w:rPr>
          <w:sz w:val="28"/>
          <w:szCs w:val="28"/>
        </w:rPr>
        <w:t xml:space="preserve"> </w:t>
      </w:r>
      <w:r w:rsidR="00F42914">
        <w:rPr>
          <w:sz w:val="28"/>
          <w:szCs w:val="28"/>
        </w:rPr>
        <w:t>Rivers state also experienced incidents</w:t>
      </w:r>
      <w:r w:rsidR="00F83772">
        <w:rPr>
          <w:sz w:val="28"/>
          <w:szCs w:val="28"/>
        </w:rPr>
        <w:t xml:space="preserve"> of violence</w:t>
      </w:r>
      <w:r w:rsidR="00F42914">
        <w:rPr>
          <w:sz w:val="28"/>
          <w:szCs w:val="28"/>
        </w:rPr>
        <w:t xml:space="preserve"> on </w:t>
      </w:r>
      <w:proofErr w:type="gramStart"/>
      <w:r w:rsidR="00F42914">
        <w:rPr>
          <w:sz w:val="28"/>
          <w:szCs w:val="28"/>
        </w:rPr>
        <w:t>election day</w:t>
      </w:r>
      <w:proofErr w:type="gramEnd"/>
      <w:r w:rsidR="00F83772">
        <w:rPr>
          <w:sz w:val="28"/>
          <w:szCs w:val="28"/>
        </w:rPr>
        <w:t>.</w:t>
      </w:r>
    </w:p>
    <w:p w14:paraId="1533C13C" w14:textId="1454F7D0" w:rsidR="007258C1" w:rsidRPr="00F00820" w:rsidRDefault="007258C1" w:rsidP="00F00820">
      <w:pPr>
        <w:pStyle w:val="NormalWeb"/>
        <w:jc w:val="both"/>
        <w:rPr>
          <w:sz w:val="28"/>
          <w:szCs w:val="28"/>
        </w:rPr>
      </w:pPr>
      <w:proofErr w:type="gramStart"/>
      <w:r>
        <w:rPr>
          <w:b/>
          <w:sz w:val="28"/>
          <w:szCs w:val="28"/>
        </w:rPr>
        <w:t>Internally displaced persons</w:t>
      </w:r>
      <w:r w:rsidR="00CD561B">
        <w:rPr>
          <w:b/>
          <w:sz w:val="28"/>
          <w:szCs w:val="28"/>
        </w:rPr>
        <w:t xml:space="preserve"> (IDPs)</w:t>
      </w:r>
      <w:r>
        <w:rPr>
          <w:b/>
          <w:sz w:val="28"/>
          <w:szCs w:val="28"/>
        </w:rPr>
        <w:t>.</w:t>
      </w:r>
      <w:proofErr w:type="gramEnd"/>
      <w:r>
        <w:rPr>
          <w:b/>
          <w:sz w:val="28"/>
          <w:szCs w:val="28"/>
        </w:rPr>
        <w:t xml:space="preserve"> </w:t>
      </w:r>
      <w:r w:rsidR="00F83772">
        <w:rPr>
          <w:sz w:val="28"/>
          <w:szCs w:val="28"/>
        </w:rPr>
        <w:t xml:space="preserve">Nigeria </w:t>
      </w:r>
      <w:r w:rsidR="00B7686F">
        <w:rPr>
          <w:sz w:val="28"/>
          <w:szCs w:val="28"/>
        </w:rPr>
        <w:t>faced</w:t>
      </w:r>
      <w:r w:rsidR="00F83772">
        <w:rPr>
          <w:sz w:val="28"/>
          <w:szCs w:val="28"/>
        </w:rPr>
        <w:t xml:space="preserve"> an IDP problem </w:t>
      </w:r>
      <w:r w:rsidR="002D3907">
        <w:rPr>
          <w:sz w:val="28"/>
          <w:szCs w:val="28"/>
        </w:rPr>
        <w:t>triggered</w:t>
      </w:r>
      <w:r w:rsidR="00F00820" w:rsidRPr="002A0013">
        <w:rPr>
          <w:sz w:val="28"/>
          <w:szCs w:val="28"/>
        </w:rPr>
        <w:t xml:space="preserve"> by </w:t>
      </w:r>
      <w:r w:rsidR="000D2CD5" w:rsidRPr="002A0013">
        <w:rPr>
          <w:sz w:val="28"/>
          <w:szCs w:val="28"/>
        </w:rPr>
        <w:t xml:space="preserve">the </w:t>
      </w:r>
      <w:r w:rsidR="00F00820" w:rsidRPr="002A0013">
        <w:rPr>
          <w:sz w:val="28"/>
          <w:szCs w:val="28"/>
        </w:rPr>
        <w:t>Boko Haram</w:t>
      </w:r>
      <w:r w:rsidR="000D2CD5" w:rsidRPr="002A0013">
        <w:rPr>
          <w:sz w:val="28"/>
          <w:szCs w:val="28"/>
        </w:rPr>
        <w:t xml:space="preserve"> insurgency. I</w:t>
      </w:r>
      <w:r w:rsidR="00F00820" w:rsidRPr="002A0013">
        <w:rPr>
          <w:sz w:val="28"/>
          <w:szCs w:val="28"/>
        </w:rPr>
        <w:t>n Adamawa</w:t>
      </w:r>
      <w:r w:rsidR="003A56B8">
        <w:rPr>
          <w:sz w:val="28"/>
          <w:szCs w:val="28"/>
        </w:rPr>
        <w:t xml:space="preserve">, </w:t>
      </w:r>
      <w:proofErr w:type="spellStart"/>
      <w:r w:rsidR="003A56B8" w:rsidRPr="002A0013">
        <w:rPr>
          <w:sz w:val="28"/>
          <w:szCs w:val="28"/>
        </w:rPr>
        <w:t>Borno</w:t>
      </w:r>
      <w:proofErr w:type="spellEnd"/>
      <w:r w:rsidR="00F00820" w:rsidRPr="002A0013">
        <w:rPr>
          <w:sz w:val="28"/>
          <w:szCs w:val="28"/>
        </w:rPr>
        <w:t xml:space="preserve"> and </w:t>
      </w:r>
      <w:proofErr w:type="spellStart"/>
      <w:r w:rsidR="007039AE" w:rsidRPr="002A0013">
        <w:rPr>
          <w:sz w:val="28"/>
          <w:szCs w:val="28"/>
        </w:rPr>
        <w:t>Yobe</w:t>
      </w:r>
      <w:proofErr w:type="spellEnd"/>
      <w:r w:rsidR="004C27BB">
        <w:rPr>
          <w:sz w:val="28"/>
          <w:szCs w:val="28"/>
        </w:rPr>
        <w:t>,</w:t>
      </w:r>
      <w:r w:rsidR="00F00820" w:rsidRPr="002A0013">
        <w:rPr>
          <w:sz w:val="28"/>
          <w:szCs w:val="28"/>
        </w:rPr>
        <w:t xml:space="preserve"> </w:t>
      </w:r>
      <w:r w:rsidR="00F402B2" w:rsidRPr="002A0013">
        <w:rPr>
          <w:sz w:val="28"/>
          <w:szCs w:val="28"/>
        </w:rPr>
        <w:t>attacks</w:t>
      </w:r>
      <w:r w:rsidR="00F00820" w:rsidRPr="002A0013">
        <w:rPr>
          <w:sz w:val="28"/>
          <w:szCs w:val="28"/>
        </w:rPr>
        <w:t xml:space="preserve"> </w:t>
      </w:r>
      <w:r w:rsidR="002D3907">
        <w:rPr>
          <w:sz w:val="28"/>
          <w:szCs w:val="28"/>
        </w:rPr>
        <w:t xml:space="preserve">by Boko Haram extremists </w:t>
      </w:r>
      <w:r w:rsidR="00F00820" w:rsidRPr="002A0013">
        <w:rPr>
          <w:sz w:val="28"/>
          <w:szCs w:val="28"/>
        </w:rPr>
        <w:t xml:space="preserve">resulted in the internal displacement of hundreds of thousands of people. </w:t>
      </w:r>
      <w:r w:rsidR="003255C5" w:rsidRPr="002A0013">
        <w:rPr>
          <w:sz w:val="28"/>
          <w:szCs w:val="28"/>
        </w:rPr>
        <w:t xml:space="preserve">To enable </w:t>
      </w:r>
      <w:r w:rsidR="005560AB">
        <w:rPr>
          <w:sz w:val="28"/>
          <w:szCs w:val="28"/>
        </w:rPr>
        <w:t xml:space="preserve">IDPs </w:t>
      </w:r>
      <w:r w:rsidR="003255C5" w:rsidRPr="002A0013">
        <w:rPr>
          <w:sz w:val="28"/>
          <w:szCs w:val="28"/>
        </w:rPr>
        <w:t xml:space="preserve">to </w:t>
      </w:r>
      <w:r w:rsidR="00E10BD8" w:rsidRPr="002A0013">
        <w:rPr>
          <w:sz w:val="28"/>
          <w:szCs w:val="28"/>
        </w:rPr>
        <w:t>exercise their constitutional right</w:t>
      </w:r>
      <w:r w:rsidR="005560AB">
        <w:rPr>
          <w:sz w:val="28"/>
          <w:szCs w:val="28"/>
        </w:rPr>
        <w:t xml:space="preserve"> to vote</w:t>
      </w:r>
      <w:r w:rsidR="003255C5" w:rsidRPr="002A0013">
        <w:rPr>
          <w:sz w:val="28"/>
          <w:szCs w:val="28"/>
        </w:rPr>
        <w:t xml:space="preserve">, INEC </w:t>
      </w:r>
      <w:r w:rsidR="00E10BD8" w:rsidRPr="002A0013">
        <w:rPr>
          <w:sz w:val="28"/>
          <w:szCs w:val="28"/>
        </w:rPr>
        <w:t xml:space="preserve">established </w:t>
      </w:r>
      <w:r w:rsidR="0049777E" w:rsidRPr="002A0013">
        <w:rPr>
          <w:sz w:val="28"/>
          <w:szCs w:val="28"/>
        </w:rPr>
        <w:t>designated IDP voting</w:t>
      </w:r>
      <w:r w:rsidR="0049777E">
        <w:rPr>
          <w:sz w:val="28"/>
          <w:szCs w:val="28"/>
        </w:rPr>
        <w:t xml:space="preserve"> centers</w:t>
      </w:r>
      <w:r w:rsidR="00F950B2">
        <w:rPr>
          <w:sz w:val="28"/>
          <w:szCs w:val="28"/>
        </w:rPr>
        <w:t xml:space="preserve"> for</w:t>
      </w:r>
      <w:r w:rsidR="0049777E">
        <w:rPr>
          <w:sz w:val="28"/>
          <w:szCs w:val="28"/>
        </w:rPr>
        <w:t xml:space="preserve"> </w:t>
      </w:r>
      <w:r w:rsidR="00F00820" w:rsidRPr="00F00820">
        <w:rPr>
          <w:sz w:val="28"/>
          <w:szCs w:val="28"/>
        </w:rPr>
        <w:t>IDP</w:t>
      </w:r>
      <w:r w:rsidR="0049777E">
        <w:rPr>
          <w:sz w:val="28"/>
          <w:szCs w:val="28"/>
        </w:rPr>
        <w:t>s registered</w:t>
      </w:r>
      <w:r w:rsidR="0067083F">
        <w:rPr>
          <w:sz w:val="28"/>
          <w:szCs w:val="28"/>
        </w:rPr>
        <w:t xml:space="preserve"> </w:t>
      </w:r>
      <w:r w:rsidR="009E23D4">
        <w:rPr>
          <w:sz w:val="28"/>
          <w:szCs w:val="28"/>
        </w:rPr>
        <w:t xml:space="preserve">within </w:t>
      </w:r>
      <w:r w:rsidR="00BB17E6">
        <w:rPr>
          <w:sz w:val="28"/>
          <w:szCs w:val="28"/>
        </w:rPr>
        <w:t>th</w:t>
      </w:r>
      <w:r w:rsidR="00F950B2">
        <w:rPr>
          <w:sz w:val="28"/>
          <w:szCs w:val="28"/>
        </w:rPr>
        <w:t>at</w:t>
      </w:r>
      <w:r w:rsidR="00BB17E6">
        <w:rPr>
          <w:sz w:val="28"/>
          <w:szCs w:val="28"/>
        </w:rPr>
        <w:t xml:space="preserve"> state</w:t>
      </w:r>
      <w:r w:rsidR="00050527">
        <w:rPr>
          <w:sz w:val="28"/>
          <w:szCs w:val="28"/>
        </w:rPr>
        <w:t xml:space="preserve">. </w:t>
      </w:r>
      <w:r w:rsidR="009E23D4">
        <w:rPr>
          <w:sz w:val="28"/>
          <w:szCs w:val="28"/>
        </w:rPr>
        <w:t>IDPs who left their home states of registration and refugees in neighboring countries could not vote</w:t>
      </w:r>
      <w:r w:rsidR="009E23D4" w:rsidRPr="00F00820">
        <w:rPr>
          <w:sz w:val="28"/>
          <w:szCs w:val="28"/>
        </w:rPr>
        <w:t>.</w:t>
      </w:r>
      <w:r w:rsidR="009E23D4">
        <w:rPr>
          <w:sz w:val="28"/>
          <w:szCs w:val="28"/>
        </w:rPr>
        <w:t xml:space="preserve"> </w:t>
      </w:r>
      <w:r w:rsidR="0038385F">
        <w:rPr>
          <w:sz w:val="28"/>
          <w:szCs w:val="28"/>
        </w:rPr>
        <w:t>Prior to INEC adopting administrative measures to allow IDPs to vote, the p</w:t>
      </w:r>
      <w:r w:rsidR="00F402B2">
        <w:rPr>
          <w:sz w:val="28"/>
          <w:szCs w:val="28"/>
        </w:rPr>
        <w:t xml:space="preserve">rotracted debate on whether to enact new legislation by amending the Electoral Act or </w:t>
      </w:r>
      <w:r w:rsidR="004C27BB">
        <w:rPr>
          <w:sz w:val="28"/>
          <w:szCs w:val="28"/>
        </w:rPr>
        <w:t xml:space="preserve">to </w:t>
      </w:r>
      <w:r w:rsidR="00F402B2">
        <w:rPr>
          <w:sz w:val="28"/>
          <w:szCs w:val="28"/>
        </w:rPr>
        <w:t xml:space="preserve">use INEC guidelines </w:t>
      </w:r>
      <w:r w:rsidR="0038385F">
        <w:rPr>
          <w:sz w:val="28"/>
          <w:szCs w:val="28"/>
        </w:rPr>
        <w:t xml:space="preserve">almost created a political stalemate on the issue. </w:t>
      </w:r>
    </w:p>
    <w:p w14:paraId="7D88CE45" w14:textId="6CEF580F" w:rsidR="0039116D" w:rsidRPr="00792CA2" w:rsidRDefault="0039116D" w:rsidP="0039116D">
      <w:pPr>
        <w:pStyle w:val="NormalWeb"/>
        <w:jc w:val="both"/>
        <w:rPr>
          <w:bCs/>
          <w:sz w:val="28"/>
          <w:szCs w:val="28"/>
        </w:rPr>
      </w:pPr>
      <w:proofErr w:type="gramStart"/>
      <w:r w:rsidRPr="002712E2">
        <w:rPr>
          <w:b/>
          <w:bCs/>
          <w:sz w:val="28"/>
          <w:szCs w:val="28"/>
        </w:rPr>
        <w:t>Election</w:t>
      </w:r>
      <w:r w:rsidR="00B7686F">
        <w:rPr>
          <w:b/>
          <w:bCs/>
          <w:sz w:val="28"/>
          <w:szCs w:val="28"/>
        </w:rPr>
        <w:t>-</w:t>
      </w:r>
      <w:r w:rsidRPr="002712E2">
        <w:rPr>
          <w:b/>
          <w:bCs/>
          <w:sz w:val="28"/>
          <w:szCs w:val="28"/>
        </w:rPr>
        <w:t>related litigation.</w:t>
      </w:r>
      <w:proofErr w:type="gramEnd"/>
      <w:r w:rsidRPr="002712E2">
        <w:rPr>
          <w:b/>
          <w:bCs/>
          <w:sz w:val="28"/>
          <w:szCs w:val="28"/>
        </w:rPr>
        <w:t xml:space="preserve"> </w:t>
      </w:r>
      <w:r w:rsidRPr="002712E2">
        <w:rPr>
          <w:bCs/>
          <w:sz w:val="28"/>
          <w:szCs w:val="28"/>
        </w:rPr>
        <w:t xml:space="preserve">The multiplicity of court cases </w:t>
      </w:r>
      <w:r>
        <w:rPr>
          <w:bCs/>
          <w:sz w:val="28"/>
          <w:szCs w:val="28"/>
        </w:rPr>
        <w:t>in the lead-up to the elections con</w:t>
      </w:r>
      <w:r w:rsidRPr="002712E2">
        <w:rPr>
          <w:bCs/>
          <w:sz w:val="28"/>
          <w:szCs w:val="28"/>
        </w:rPr>
        <w:t xml:space="preserve">tributed to </w:t>
      </w:r>
      <w:r>
        <w:rPr>
          <w:bCs/>
          <w:sz w:val="28"/>
          <w:szCs w:val="28"/>
        </w:rPr>
        <w:t xml:space="preserve">uncertainty as to </w:t>
      </w:r>
      <w:proofErr w:type="gramStart"/>
      <w:r>
        <w:rPr>
          <w:bCs/>
          <w:sz w:val="28"/>
          <w:szCs w:val="28"/>
        </w:rPr>
        <w:t>election day</w:t>
      </w:r>
      <w:proofErr w:type="gramEnd"/>
      <w:r w:rsidRPr="002712E2">
        <w:rPr>
          <w:bCs/>
          <w:sz w:val="28"/>
          <w:szCs w:val="28"/>
        </w:rPr>
        <w:t xml:space="preserve"> procedures</w:t>
      </w:r>
      <w:r>
        <w:rPr>
          <w:bCs/>
          <w:sz w:val="28"/>
          <w:szCs w:val="28"/>
        </w:rPr>
        <w:t xml:space="preserve">. For example, </w:t>
      </w:r>
      <w:r w:rsidRPr="002712E2">
        <w:rPr>
          <w:bCs/>
          <w:sz w:val="28"/>
          <w:szCs w:val="28"/>
        </w:rPr>
        <w:t xml:space="preserve">several cases were brought before the Federal High Courts of Abuja and Lagos alleging that the introduction of the </w:t>
      </w:r>
      <w:r w:rsidR="00C571B3">
        <w:rPr>
          <w:bCs/>
          <w:sz w:val="28"/>
          <w:szCs w:val="28"/>
        </w:rPr>
        <w:t>PVC</w:t>
      </w:r>
      <w:r w:rsidRPr="002712E2">
        <w:rPr>
          <w:bCs/>
          <w:sz w:val="28"/>
          <w:szCs w:val="28"/>
        </w:rPr>
        <w:t xml:space="preserve"> and smart card reader violated the 2010 Electoral Act (as amended), which prohibits the use of electronic voting. On March 18, the Federal High Court of Abuja rejected a suit to rule the permanent voters’ card illegal</w:t>
      </w:r>
      <w:r>
        <w:rPr>
          <w:bCs/>
          <w:sz w:val="28"/>
          <w:szCs w:val="28"/>
        </w:rPr>
        <w:t xml:space="preserve">. The Court </w:t>
      </w:r>
      <w:r w:rsidRPr="00792CA2">
        <w:rPr>
          <w:bCs/>
          <w:sz w:val="28"/>
          <w:szCs w:val="28"/>
        </w:rPr>
        <w:t xml:space="preserve">also </w:t>
      </w:r>
      <w:r w:rsidRPr="00792CA2">
        <w:rPr>
          <w:bCs/>
          <w:iCs/>
          <w:sz w:val="28"/>
          <w:szCs w:val="28"/>
        </w:rPr>
        <w:t xml:space="preserve">granted an order of stay of proceedings in a suit challenging the plan by INEC to use the </w:t>
      </w:r>
      <w:r w:rsidR="00C571B3">
        <w:rPr>
          <w:bCs/>
          <w:iCs/>
          <w:sz w:val="28"/>
          <w:szCs w:val="28"/>
        </w:rPr>
        <w:t>smart</w:t>
      </w:r>
      <w:r w:rsidRPr="00792CA2">
        <w:rPr>
          <w:bCs/>
          <w:iCs/>
          <w:sz w:val="28"/>
          <w:szCs w:val="28"/>
        </w:rPr>
        <w:t xml:space="preserve"> card reader in the general elections.</w:t>
      </w:r>
      <w:r>
        <w:rPr>
          <w:bCs/>
          <w:iCs/>
          <w:sz w:val="28"/>
          <w:szCs w:val="28"/>
        </w:rPr>
        <w:t xml:space="preserve"> The court rulings set the stage for INEC to move forward with the use of PVCs and card readers.</w:t>
      </w:r>
      <w:r w:rsidR="009D64C9">
        <w:rPr>
          <w:bCs/>
          <w:iCs/>
          <w:sz w:val="28"/>
          <w:szCs w:val="28"/>
        </w:rPr>
        <w:t xml:space="preserve"> </w:t>
      </w:r>
      <w:r w:rsidR="009D1715">
        <w:rPr>
          <w:bCs/>
          <w:iCs/>
          <w:sz w:val="28"/>
          <w:szCs w:val="28"/>
        </w:rPr>
        <w:t xml:space="preserve">Similarly, </w:t>
      </w:r>
      <w:r w:rsidR="00DF71FB">
        <w:rPr>
          <w:bCs/>
          <w:iCs/>
          <w:sz w:val="28"/>
          <w:szCs w:val="28"/>
        </w:rPr>
        <w:t xml:space="preserve">as late </w:t>
      </w:r>
      <w:r w:rsidR="00DF71FB" w:rsidRPr="00DF71FB">
        <w:rPr>
          <w:bCs/>
          <w:iCs/>
          <w:sz w:val="28"/>
          <w:szCs w:val="28"/>
        </w:rPr>
        <w:t>as March</w:t>
      </w:r>
      <w:r w:rsidR="00DF71FB">
        <w:rPr>
          <w:bCs/>
          <w:iCs/>
          <w:sz w:val="28"/>
          <w:szCs w:val="28"/>
        </w:rPr>
        <w:t xml:space="preserve"> </w:t>
      </w:r>
      <w:r w:rsidR="002F671A">
        <w:rPr>
          <w:bCs/>
          <w:iCs/>
          <w:sz w:val="28"/>
          <w:szCs w:val="28"/>
        </w:rPr>
        <w:t>24 (</w:t>
      </w:r>
      <w:r w:rsidR="00DF71FB">
        <w:rPr>
          <w:bCs/>
          <w:iCs/>
          <w:sz w:val="28"/>
          <w:szCs w:val="28"/>
        </w:rPr>
        <w:t xml:space="preserve">three days </w:t>
      </w:r>
      <w:r w:rsidR="004C27BB">
        <w:rPr>
          <w:bCs/>
          <w:iCs/>
          <w:sz w:val="28"/>
          <w:szCs w:val="28"/>
        </w:rPr>
        <w:t>before</w:t>
      </w:r>
      <w:r w:rsidR="00DF71FB">
        <w:rPr>
          <w:bCs/>
          <w:iCs/>
          <w:sz w:val="28"/>
          <w:szCs w:val="28"/>
        </w:rPr>
        <w:t xml:space="preserve"> </w:t>
      </w:r>
      <w:proofErr w:type="gramStart"/>
      <w:r w:rsidR="00DF71FB">
        <w:rPr>
          <w:bCs/>
          <w:iCs/>
          <w:sz w:val="28"/>
          <w:szCs w:val="28"/>
        </w:rPr>
        <w:t>election day</w:t>
      </w:r>
      <w:proofErr w:type="gramEnd"/>
      <w:r w:rsidR="002F671A">
        <w:rPr>
          <w:bCs/>
          <w:iCs/>
          <w:sz w:val="28"/>
          <w:szCs w:val="28"/>
        </w:rPr>
        <w:t>)</w:t>
      </w:r>
      <w:r w:rsidR="00DF71FB">
        <w:rPr>
          <w:bCs/>
          <w:iCs/>
          <w:sz w:val="28"/>
          <w:szCs w:val="28"/>
        </w:rPr>
        <w:t>, the High Court of Abuja still heard</w:t>
      </w:r>
      <w:r w:rsidR="00757A2A">
        <w:rPr>
          <w:bCs/>
          <w:iCs/>
          <w:sz w:val="28"/>
          <w:szCs w:val="28"/>
        </w:rPr>
        <w:t xml:space="preserve"> cases seeking to disqualify</w:t>
      </w:r>
      <w:r w:rsidR="00E6240D">
        <w:rPr>
          <w:bCs/>
          <w:iCs/>
          <w:sz w:val="28"/>
          <w:szCs w:val="28"/>
        </w:rPr>
        <w:t xml:space="preserve"> </w:t>
      </w:r>
      <w:r w:rsidR="00353B60" w:rsidRPr="007D4403">
        <w:rPr>
          <w:bCs/>
          <w:iCs/>
          <w:sz w:val="28"/>
          <w:szCs w:val="28"/>
        </w:rPr>
        <w:t xml:space="preserve">the candidacies of </w:t>
      </w:r>
      <w:proofErr w:type="spellStart"/>
      <w:r w:rsidR="00E6240D" w:rsidRPr="007D4403">
        <w:rPr>
          <w:bCs/>
          <w:iCs/>
          <w:sz w:val="28"/>
          <w:szCs w:val="28"/>
        </w:rPr>
        <w:t>Buhari</w:t>
      </w:r>
      <w:proofErr w:type="spellEnd"/>
      <w:r w:rsidR="00E6240D" w:rsidRPr="007D4403">
        <w:rPr>
          <w:bCs/>
          <w:iCs/>
          <w:sz w:val="28"/>
          <w:szCs w:val="28"/>
        </w:rPr>
        <w:t xml:space="preserve"> and</w:t>
      </w:r>
      <w:r w:rsidR="00757A2A" w:rsidRPr="007D4403">
        <w:rPr>
          <w:bCs/>
          <w:iCs/>
          <w:sz w:val="28"/>
          <w:szCs w:val="28"/>
        </w:rPr>
        <w:t xml:space="preserve"> </w:t>
      </w:r>
      <w:proofErr w:type="spellStart"/>
      <w:r w:rsidR="00757A2A" w:rsidRPr="007D4403">
        <w:rPr>
          <w:bCs/>
          <w:iCs/>
          <w:sz w:val="28"/>
          <w:szCs w:val="28"/>
        </w:rPr>
        <w:t>Osinbajo</w:t>
      </w:r>
      <w:proofErr w:type="spellEnd"/>
      <w:r w:rsidR="00353B60" w:rsidRPr="007D4403">
        <w:rPr>
          <w:bCs/>
          <w:iCs/>
          <w:sz w:val="28"/>
          <w:szCs w:val="28"/>
        </w:rPr>
        <w:t>. Although the matter was</w:t>
      </w:r>
      <w:r w:rsidR="00757A2A" w:rsidRPr="007D4403">
        <w:rPr>
          <w:bCs/>
          <w:iCs/>
          <w:sz w:val="28"/>
          <w:szCs w:val="28"/>
        </w:rPr>
        <w:t xml:space="preserve"> adjourned </w:t>
      </w:r>
      <w:r w:rsidR="00B7686F" w:rsidRPr="007D4403">
        <w:rPr>
          <w:bCs/>
          <w:iCs/>
          <w:sz w:val="28"/>
          <w:szCs w:val="28"/>
        </w:rPr>
        <w:t>until</w:t>
      </w:r>
      <w:r w:rsidR="00353B60" w:rsidRPr="007D4403">
        <w:rPr>
          <w:bCs/>
          <w:iCs/>
          <w:sz w:val="28"/>
          <w:szCs w:val="28"/>
        </w:rPr>
        <w:t xml:space="preserve"> April 2</w:t>
      </w:r>
      <w:r w:rsidR="00B7686F" w:rsidRPr="007D4403">
        <w:rPr>
          <w:bCs/>
          <w:iCs/>
          <w:sz w:val="28"/>
          <w:szCs w:val="28"/>
        </w:rPr>
        <w:t>2 and 23</w:t>
      </w:r>
      <w:r w:rsidR="00353B60" w:rsidRPr="007D4403">
        <w:rPr>
          <w:bCs/>
          <w:iCs/>
          <w:sz w:val="28"/>
          <w:szCs w:val="28"/>
        </w:rPr>
        <w:t xml:space="preserve">, </w:t>
      </w:r>
      <w:r w:rsidR="004E26BA" w:rsidRPr="007D4403">
        <w:rPr>
          <w:bCs/>
          <w:iCs/>
          <w:sz w:val="28"/>
          <w:szCs w:val="28"/>
        </w:rPr>
        <w:t xml:space="preserve">the </w:t>
      </w:r>
      <w:r w:rsidR="004E26BA" w:rsidRPr="007D4403">
        <w:rPr>
          <w:bCs/>
          <w:iCs/>
          <w:sz w:val="28"/>
          <w:szCs w:val="28"/>
        </w:rPr>
        <w:lastRenderedPageBreak/>
        <w:t xml:space="preserve">judge stated that the court could still annul the candidacies even after </w:t>
      </w:r>
      <w:proofErr w:type="gramStart"/>
      <w:r w:rsidR="004E26BA" w:rsidRPr="007D4403">
        <w:rPr>
          <w:bCs/>
          <w:iCs/>
          <w:sz w:val="28"/>
          <w:szCs w:val="28"/>
        </w:rPr>
        <w:t>election day</w:t>
      </w:r>
      <w:proofErr w:type="gramEnd"/>
      <w:r w:rsidR="00757A2A" w:rsidRPr="007D4403">
        <w:rPr>
          <w:bCs/>
          <w:iCs/>
          <w:sz w:val="28"/>
          <w:szCs w:val="28"/>
        </w:rPr>
        <w:t>.</w:t>
      </w:r>
      <w:r w:rsidR="00B7686F">
        <w:rPr>
          <w:bCs/>
          <w:iCs/>
          <w:sz w:val="28"/>
          <w:szCs w:val="28"/>
        </w:rPr>
        <w:t xml:space="preserve">  In addition, Federal High Courts in </w:t>
      </w:r>
      <w:r w:rsidR="0023380C">
        <w:rPr>
          <w:bCs/>
          <w:iCs/>
          <w:sz w:val="28"/>
          <w:szCs w:val="28"/>
        </w:rPr>
        <w:t xml:space="preserve">Lagos </w:t>
      </w:r>
      <w:r w:rsidR="00B7686F">
        <w:rPr>
          <w:bCs/>
          <w:iCs/>
          <w:sz w:val="28"/>
          <w:szCs w:val="28"/>
        </w:rPr>
        <w:t xml:space="preserve">and </w:t>
      </w:r>
      <w:proofErr w:type="spellStart"/>
      <w:r w:rsidR="00B7686F">
        <w:rPr>
          <w:bCs/>
          <w:iCs/>
          <w:sz w:val="28"/>
          <w:szCs w:val="28"/>
        </w:rPr>
        <w:t>Sokoto</w:t>
      </w:r>
      <w:proofErr w:type="spellEnd"/>
      <w:r w:rsidR="0023380C">
        <w:rPr>
          <w:bCs/>
          <w:iCs/>
          <w:sz w:val="28"/>
          <w:szCs w:val="28"/>
        </w:rPr>
        <w:t xml:space="preserve"> </w:t>
      </w:r>
      <w:r w:rsidR="00B7686F">
        <w:rPr>
          <w:bCs/>
          <w:iCs/>
          <w:sz w:val="28"/>
          <w:szCs w:val="28"/>
        </w:rPr>
        <w:t xml:space="preserve">ruled unconstitutional the deployment of military personnel for election purposes, </w:t>
      </w:r>
      <w:r w:rsidR="0023380C">
        <w:rPr>
          <w:bCs/>
          <w:iCs/>
          <w:sz w:val="28"/>
          <w:szCs w:val="28"/>
        </w:rPr>
        <w:t xml:space="preserve">in March and January respectively, </w:t>
      </w:r>
      <w:r w:rsidR="00B7686F">
        <w:rPr>
          <w:bCs/>
          <w:iCs/>
          <w:sz w:val="28"/>
          <w:szCs w:val="28"/>
        </w:rPr>
        <w:t xml:space="preserve">which raised questions about the appropriate responsibilities </w:t>
      </w:r>
      <w:r w:rsidR="002F671A">
        <w:rPr>
          <w:bCs/>
          <w:iCs/>
          <w:sz w:val="28"/>
          <w:szCs w:val="28"/>
        </w:rPr>
        <w:t>of</w:t>
      </w:r>
      <w:r w:rsidR="00B7686F">
        <w:rPr>
          <w:bCs/>
          <w:iCs/>
          <w:sz w:val="28"/>
          <w:szCs w:val="28"/>
        </w:rPr>
        <w:t xml:space="preserve"> the military on election day and whether military</w:t>
      </w:r>
      <w:r w:rsidR="002F671A">
        <w:rPr>
          <w:bCs/>
          <w:iCs/>
          <w:sz w:val="28"/>
          <w:szCs w:val="28"/>
        </w:rPr>
        <w:t xml:space="preserve"> reinforcements</w:t>
      </w:r>
      <w:r w:rsidR="00B7686F">
        <w:rPr>
          <w:bCs/>
          <w:iCs/>
          <w:sz w:val="28"/>
          <w:szCs w:val="28"/>
        </w:rPr>
        <w:t xml:space="preserve"> could be called upon </w:t>
      </w:r>
      <w:r w:rsidR="00D44B09">
        <w:rPr>
          <w:bCs/>
          <w:iCs/>
          <w:sz w:val="28"/>
          <w:szCs w:val="28"/>
        </w:rPr>
        <w:t>in cases</w:t>
      </w:r>
      <w:r w:rsidR="00B7686F">
        <w:rPr>
          <w:bCs/>
          <w:iCs/>
          <w:sz w:val="28"/>
          <w:szCs w:val="28"/>
        </w:rPr>
        <w:t xml:space="preserve"> of election-related violence.</w:t>
      </w:r>
    </w:p>
    <w:p w14:paraId="045E251B" w14:textId="2F656213" w:rsidR="00250431" w:rsidRDefault="00AE774E" w:rsidP="00803CD4">
      <w:pPr>
        <w:autoSpaceDE w:val="0"/>
        <w:autoSpaceDN w:val="0"/>
        <w:adjustRightInd w:val="0"/>
        <w:jc w:val="both"/>
        <w:rPr>
          <w:sz w:val="28"/>
          <w:szCs w:val="28"/>
        </w:rPr>
      </w:pPr>
      <w:proofErr w:type="gramStart"/>
      <w:r w:rsidRPr="00077D4F">
        <w:rPr>
          <w:b/>
          <w:sz w:val="28"/>
          <w:szCs w:val="28"/>
        </w:rPr>
        <w:t>Concerns regarding the functionality of new election technology</w:t>
      </w:r>
      <w:r w:rsidR="00250431" w:rsidRPr="00077D4F">
        <w:rPr>
          <w:b/>
          <w:sz w:val="28"/>
          <w:szCs w:val="28"/>
        </w:rPr>
        <w:t>.</w:t>
      </w:r>
      <w:proofErr w:type="gramEnd"/>
      <w:r w:rsidR="00250431" w:rsidRPr="00077D4F">
        <w:rPr>
          <w:b/>
          <w:sz w:val="28"/>
          <w:szCs w:val="28"/>
        </w:rPr>
        <w:t xml:space="preserve"> </w:t>
      </w:r>
      <w:r w:rsidR="00374565" w:rsidRPr="00077D4F">
        <w:rPr>
          <w:sz w:val="28"/>
          <w:szCs w:val="28"/>
        </w:rPr>
        <w:t>In preparation for 2015, INEC introduced technological innovations designed to prevent election irregularities or fraud</w:t>
      </w:r>
      <w:r w:rsidR="005B19D3">
        <w:rPr>
          <w:sz w:val="28"/>
          <w:szCs w:val="28"/>
        </w:rPr>
        <w:t>.</w:t>
      </w:r>
      <w:r w:rsidR="00BE0AA6" w:rsidRPr="00077D4F">
        <w:rPr>
          <w:sz w:val="28"/>
          <w:szCs w:val="28"/>
        </w:rPr>
        <w:t xml:space="preserve"> </w:t>
      </w:r>
      <w:r w:rsidR="00374565" w:rsidRPr="00077D4F">
        <w:rPr>
          <w:sz w:val="28"/>
          <w:szCs w:val="28"/>
        </w:rPr>
        <w:t xml:space="preserve">These included a biometric </w:t>
      </w:r>
      <w:r w:rsidR="00515C68">
        <w:rPr>
          <w:sz w:val="28"/>
          <w:szCs w:val="28"/>
        </w:rPr>
        <w:t xml:space="preserve">PVC </w:t>
      </w:r>
      <w:r w:rsidR="00374565" w:rsidRPr="00077D4F">
        <w:rPr>
          <w:sz w:val="28"/>
          <w:szCs w:val="28"/>
        </w:rPr>
        <w:t>and smart card reader machine intended to ensure that each voter cast only one ballot and vote</w:t>
      </w:r>
      <w:r w:rsidR="009C4FBB">
        <w:rPr>
          <w:sz w:val="28"/>
          <w:szCs w:val="28"/>
        </w:rPr>
        <w:t>d</w:t>
      </w:r>
      <w:r w:rsidR="00374565" w:rsidRPr="00077D4F">
        <w:rPr>
          <w:sz w:val="28"/>
          <w:szCs w:val="28"/>
        </w:rPr>
        <w:t xml:space="preserve"> in the ward where he or she was registered.</w:t>
      </w:r>
      <w:r w:rsidR="005B1D0A" w:rsidRPr="00077D4F">
        <w:rPr>
          <w:sz w:val="28"/>
          <w:szCs w:val="28"/>
        </w:rPr>
        <w:t xml:space="preserve"> </w:t>
      </w:r>
      <w:r w:rsidR="00B95A4A">
        <w:rPr>
          <w:sz w:val="28"/>
          <w:szCs w:val="28"/>
        </w:rPr>
        <w:t xml:space="preserve">By February 2015, </w:t>
      </w:r>
      <w:r w:rsidR="00250431" w:rsidRPr="00077D4F">
        <w:rPr>
          <w:sz w:val="28"/>
          <w:szCs w:val="28"/>
        </w:rPr>
        <w:t xml:space="preserve">INEC experienced </w:t>
      </w:r>
      <w:r w:rsidR="00807D34" w:rsidRPr="00077D4F">
        <w:rPr>
          <w:sz w:val="28"/>
          <w:szCs w:val="28"/>
        </w:rPr>
        <w:t>delays in</w:t>
      </w:r>
      <w:r w:rsidR="00250431" w:rsidRPr="00077D4F">
        <w:rPr>
          <w:sz w:val="28"/>
          <w:szCs w:val="28"/>
        </w:rPr>
        <w:t xml:space="preserve"> procurement and distribution of PVCs and smart card reader machin</w:t>
      </w:r>
      <w:r w:rsidR="00634898" w:rsidRPr="00077D4F">
        <w:rPr>
          <w:sz w:val="28"/>
          <w:szCs w:val="28"/>
        </w:rPr>
        <w:t xml:space="preserve">es, </w:t>
      </w:r>
      <w:r w:rsidR="00162731">
        <w:rPr>
          <w:sz w:val="28"/>
          <w:szCs w:val="28"/>
        </w:rPr>
        <w:t xml:space="preserve">thereby </w:t>
      </w:r>
      <w:r w:rsidR="005B1D0A" w:rsidRPr="00077D4F">
        <w:rPr>
          <w:sz w:val="28"/>
          <w:szCs w:val="28"/>
        </w:rPr>
        <w:t xml:space="preserve">raising concerns that a significant number of voters </w:t>
      </w:r>
      <w:r w:rsidR="00162731">
        <w:rPr>
          <w:sz w:val="28"/>
          <w:szCs w:val="28"/>
        </w:rPr>
        <w:t>c</w:t>
      </w:r>
      <w:r w:rsidR="005B1D0A" w:rsidRPr="00077D4F">
        <w:rPr>
          <w:sz w:val="28"/>
          <w:szCs w:val="28"/>
        </w:rPr>
        <w:t xml:space="preserve">ould be disenfranchised. </w:t>
      </w:r>
      <w:r w:rsidR="00995CF4" w:rsidRPr="00077D4F">
        <w:rPr>
          <w:sz w:val="28"/>
          <w:szCs w:val="28"/>
        </w:rPr>
        <w:t xml:space="preserve">Also, </w:t>
      </w:r>
      <w:r w:rsidR="009569E3">
        <w:rPr>
          <w:sz w:val="28"/>
          <w:szCs w:val="28"/>
        </w:rPr>
        <w:t>many Nigerians were apprehensive that</w:t>
      </w:r>
      <w:r w:rsidR="002B61AC">
        <w:rPr>
          <w:sz w:val="28"/>
          <w:szCs w:val="28"/>
        </w:rPr>
        <w:t>,</w:t>
      </w:r>
      <w:r w:rsidR="009569E3">
        <w:rPr>
          <w:sz w:val="28"/>
          <w:szCs w:val="28"/>
        </w:rPr>
        <w:t xml:space="preserve"> because t</w:t>
      </w:r>
      <w:r w:rsidR="00995CF4" w:rsidRPr="00077D4F">
        <w:rPr>
          <w:sz w:val="28"/>
          <w:szCs w:val="28"/>
        </w:rPr>
        <w:t>he new election technology</w:t>
      </w:r>
      <w:r w:rsidR="00B81A84" w:rsidRPr="00077D4F">
        <w:rPr>
          <w:sz w:val="28"/>
          <w:szCs w:val="28"/>
        </w:rPr>
        <w:t xml:space="preserve"> </w:t>
      </w:r>
      <w:r w:rsidR="00D44B09">
        <w:rPr>
          <w:sz w:val="28"/>
          <w:szCs w:val="28"/>
        </w:rPr>
        <w:t>had not</w:t>
      </w:r>
      <w:r w:rsidR="0072105E" w:rsidRPr="00077D4F">
        <w:rPr>
          <w:sz w:val="28"/>
          <w:szCs w:val="28"/>
        </w:rPr>
        <w:t xml:space="preserve"> been</w:t>
      </w:r>
      <w:r w:rsidR="00B81A84" w:rsidRPr="00077D4F">
        <w:rPr>
          <w:sz w:val="28"/>
          <w:szCs w:val="28"/>
        </w:rPr>
        <w:t xml:space="preserve"> </w:t>
      </w:r>
      <w:r w:rsidR="009569E3">
        <w:rPr>
          <w:sz w:val="28"/>
          <w:szCs w:val="28"/>
        </w:rPr>
        <w:t>tested</w:t>
      </w:r>
      <w:r w:rsidR="00995CF4" w:rsidRPr="00077D4F">
        <w:rPr>
          <w:sz w:val="28"/>
          <w:szCs w:val="28"/>
        </w:rPr>
        <w:t xml:space="preserve"> in gubernatorial races prior to the national elections, </w:t>
      </w:r>
      <w:r w:rsidR="00484A91" w:rsidRPr="00077D4F">
        <w:rPr>
          <w:sz w:val="28"/>
          <w:szCs w:val="28"/>
        </w:rPr>
        <w:t xml:space="preserve">failure of card reader machines on </w:t>
      </w:r>
      <w:proofErr w:type="gramStart"/>
      <w:r w:rsidR="00484A91" w:rsidRPr="00077D4F">
        <w:rPr>
          <w:sz w:val="28"/>
          <w:szCs w:val="28"/>
        </w:rPr>
        <w:t>election day</w:t>
      </w:r>
      <w:proofErr w:type="gramEnd"/>
      <w:r w:rsidR="00484A91" w:rsidRPr="00077D4F">
        <w:rPr>
          <w:sz w:val="28"/>
          <w:szCs w:val="28"/>
        </w:rPr>
        <w:t xml:space="preserve"> </w:t>
      </w:r>
      <w:r w:rsidR="004D7873">
        <w:rPr>
          <w:sz w:val="28"/>
          <w:szCs w:val="28"/>
        </w:rPr>
        <w:t>c</w:t>
      </w:r>
      <w:r w:rsidR="004D7873" w:rsidRPr="00077D4F">
        <w:rPr>
          <w:sz w:val="28"/>
          <w:szCs w:val="28"/>
        </w:rPr>
        <w:t xml:space="preserve">ould </w:t>
      </w:r>
      <w:r w:rsidR="00484A91" w:rsidRPr="00077D4F">
        <w:rPr>
          <w:sz w:val="28"/>
          <w:szCs w:val="28"/>
        </w:rPr>
        <w:t>significantly delay</w:t>
      </w:r>
      <w:r w:rsidR="00167AF4">
        <w:rPr>
          <w:sz w:val="28"/>
          <w:szCs w:val="28"/>
        </w:rPr>
        <w:t xml:space="preserve"> </w:t>
      </w:r>
      <w:r w:rsidR="00B81A84" w:rsidRPr="00077D4F">
        <w:rPr>
          <w:sz w:val="28"/>
          <w:szCs w:val="28"/>
        </w:rPr>
        <w:t>the voter accreditation process</w:t>
      </w:r>
      <w:r w:rsidR="00660F3D">
        <w:rPr>
          <w:sz w:val="28"/>
          <w:szCs w:val="28"/>
        </w:rPr>
        <w:t xml:space="preserve"> and lead to disenfranchisement</w:t>
      </w:r>
      <w:r w:rsidR="00BE0AA6" w:rsidRPr="00077D4F">
        <w:rPr>
          <w:sz w:val="28"/>
          <w:szCs w:val="28"/>
        </w:rPr>
        <w:t>.</w:t>
      </w:r>
      <w:r w:rsidR="00BD1D6F" w:rsidRPr="00077D4F">
        <w:rPr>
          <w:sz w:val="28"/>
          <w:szCs w:val="28"/>
        </w:rPr>
        <w:t xml:space="preserve"> </w:t>
      </w:r>
    </w:p>
    <w:p w14:paraId="2AC22FFC" w14:textId="169A773E" w:rsidR="00FD1BA1" w:rsidRPr="00FD1BA1" w:rsidRDefault="00FD1BA1" w:rsidP="00FD1BA1">
      <w:pPr>
        <w:pStyle w:val="NormalWeb"/>
        <w:jc w:val="both"/>
        <w:rPr>
          <w:sz w:val="28"/>
          <w:szCs w:val="28"/>
        </w:rPr>
      </w:pPr>
      <w:proofErr w:type="gramStart"/>
      <w:r w:rsidRPr="00FD1BA1">
        <w:rPr>
          <w:b/>
          <w:sz w:val="28"/>
          <w:szCs w:val="28"/>
        </w:rPr>
        <w:t>Women’s participation.</w:t>
      </w:r>
      <w:proofErr w:type="gramEnd"/>
      <w:r w:rsidRPr="00FD1BA1">
        <w:rPr>
          <w:b/>
          <w:sz w:val="28"/>
          <w:szCs w:val="28"/>
        </w:rPr>
        <w:t xml:space="preserve"> </w:t>
      </w:r>
      <w:r w:rsidRPr="00FD1BA1">
        <w:rPr>
          <w:sz w:val="28"/>
          <w:szCs w:val="28"/>
        </w:rPr>
        <w:t xml:space="preserve">The low </w:t>
      </w:r>
      <w:r w:rsidR="005D6165">
        <w:rPr>
          <w:sz w:val="28"/>
          <w:szCs w:val="28"/>
        </w:rPr>
        <w:t xml:space="preserve">number of </w:t>
      </w:r>
      <w:r w:rsidRPr="00FD1BA1">
        <w:rPr>
          <w:sz w:val="28"/>
          <w:szCs w:val="28"/>
        </w:rPr>
        <w:t>women</w:t>
      </w:r>
      <w:r w:rsidR="005D6165">
        <w:rPr>
          <w:sz w:val="28"/>
          <w:szCs w:val="28"/>
        </w:rPr>
        <w:t xml:space="preserve"> </w:t>
      </w:r>
      <w:r w:rsidRPr="00FD1BA1">
        <w:rPr>
          <w:sz w:val="28"/>
          <w:szCs w:val="28"/>
        </w:rPr>
        <w:t xml:space="preserve">candidates </w:t>
      </w:r>
      <w:r w:rsidR="009430C4">
        <w:rPr>
          <w:sz w:val="28"/>
          <w:szCs w:val="28"/>
        </w:rPr>
        <w:t>in Nigerian elections constitutes a weak link in the country’s democratization efforts. One</w:t>
      </w:r>
      <w:r w:rsidRPr="00FD1BA1">
        <w:rPr>
          <w:sz w:val="28"/>
          <w:szCs w:val="28"/>
        </w:rPr>
        <w:t xml:space="preserve"> female candidate</w:t>
      </w:r>
      <w:r w:rsidR="006C6C7A">
        <w:rPr>
          <w:sz w:val="28"/>
          <w:szCs w:val="28"/>
        </w:rPr>
        <w:t xml:space="preserve"> ran for president sponsored by the KOWA party</w:t>
      </w:r>
      <w:r w:rsidRPr="00FD1BA1">
        <w:rPr>
          <w:sz w:val="28"/>
          <w:szCs w:val="28"/>
        </w:rPr>
        <w:t>. In addition, four parties nominated female vice</w:t>
      </w:r>
      <w:r w:rsidR="004C27BB">
        <w:rPr>
          <w:sz w:val="28"/>
          <w:szCs w:val="28"/>
        </w:rPr>
        <w:t xml:space="preserve"> </w:t>
      </w:r>
      <w:r w:rsidRPr="00FD1BA1">
        <w:rPr>
          <w:sz w:val="28"/>
          <w:szCs w:val="28"/>
        </w:rPr>
        <w:t>presidential candidates</w:t>
      </w:r>
      <w:r w:rsidR="00D44B09">
        <w:rPr>
          <w:sz w:val="28"/>
          <w:szCs w:val="28"/>
        </w:rPr>
        <w:t xml:space="preserve"> --</w:t>
      </w:r>
      <w:r w:rsidRPr="00FD1BA1">
        <w:rPr>
          <w:sz w:val="28"/>
          <w:szCs w:val="28"/>
        </w:rPr>
        <w:t xml:space="preserve"> th</w:t>
      </w:r>
      <w:r w:rsidRPr="002A0013">
        <w:rPr>
          <w:sz w:val="28"/>
          <w:szCs w:val="28"/>
        </w:rPr>
        <w:t xml:space="preserve">e Allied Congress Party of Nigeria (ACPN), the African Peoples Alliance (APA), the Citizens Popular Party (CPP), and the Peoples Party of Nigeria (PPN).  </w:t>
      </w:r>
      <w:r w:rsidR="00606B5C" w:rsidRPr="002A0013">
        <w:rPr>
          <w:sz w:val="28"/>
          <w:szCs w:val="28"/>
        </w:rPr>
        <w:t>According to INEC, o</w:t>
      </w:r>
      <w:r w:rsidRPr="002A0013">
        <w:rPr>
          <w:sz w:val="28"/>
          <w:szCs w:val="28"/>
        </w:rPr>
        <w:t>f the 1,7</w:t>
      </w:r>
      <w:r w:rsidR="008C5509" w:rsidRPr="002A0013">
        <w:rPr>
          <w:sz w:val="28"/>
          <w:szCs w:val="28"/>
        </w:rPr>
        <w:t>74</w:t>
      </w:r>
      <w:r w:rsidRPr="002A0013">
        <w:rPr>
          <w:sz w:val="28"/>
          <w:szCs w:val="28"/>
        </w:rPr>
        <w:t xml:space="preserve"> candidates competing for seats in the </w:t>
      </w:r>
      <w:r w:rsidR="00EF6171" w:rsidRPr="002A0013">
        <w:rPr>
          <w:sz w:val="28"/>
          <w:szCs w:val="28"/>
        </w:rPr>
        <w:t>House of Representatives</w:t>
      </w:r>
      <w:r w:rsidRPr="002A0013">
        <w:rPr>
          <w:sz w:val="28"/>
          <w:szCs w:val="28"/>
        </w:rPr>
        <w:t xml:space="preserve"> only 1</w:t>
      </w:r>
      <w:r w:rsidR="00C571B3">
        <w:rPr>
          <w:sz w:val="28"/>
          <w:szCs w:val="28"/>
        </w:rPr>
        <w:t>5</w:t>
      </w:r>
      <w:r w:rsidRPr="002A0013">
        <w:rPr>
          <w:sz w:val="28"/>
          <w:szCs w:val="28"/>
        </w:rPr>
        <w:t xml:space="preserve"> percent were women. In the </w:t>
      </w:r>
      <w:r w:rsidR="00610F55" w:rsidRPr="002A0013">
        <w:rPr>
          <w:sz w:val="28"/>
          <w:szCs w:val="28"/>
        </w:rPr>
        <w:t>Senate race</w:t>
      </w:r>
      <w:r w:rsidRPr="002A0013">
        <w:rPr>
          <w:sz w:val="28"/>
          <w:szCs w:val="28"/>
        </w:rPr>
        <w:t xml:space="preserve"> only 1</w:t>
      </w:r>
      <w:r w:rsidR="009A6065" w:rsidRPr="002A0013">
        <w:rPr>
          <w:sz w:val="28"/>
          <w:szCs w:val="28"/>
        </w:rPr>
        <w:t>7</w:t>
      </w:r>
      <w:r w:rsidRPr="002A0013">
        <w:rPr>
          <w:sz w:val="28"/>
          <w:szCs w:val="28"/>
        </w:rPr>
        <w:t xml:space="preserve"> percent of the </w:t>
      </w:r>
      <w:r w:rsidR="002D046D" w:rsidRPr="002A0013">
        <w:rPr>
          <w:sz w:val="28"/>
          <w:szCs w:val="28"/>
        </w:rPr>
        <w:t>7</w:t>
      </w:r>
      <w:r w:rsidR="009A6065" w:rsidRPr="002A0013">
        <w:rPr>
          <w:sz w:val="28"/>
          <w:szCs w:val="28"/>
        </w:rPr>
        <w:t>4</w:t>
      </w:r>
      <w:r w:rsidR="002D046D" w:rsidRPr="002A0013">
        <w:rPr>
          <w:sz w:val="28"/>
          <w:szCs w:val="28"/>
        </w:rPr>
        <w:t xml:space="preserve">7 </w:t>
      </w:r>
      <w:r w:rsidRPr="002A0013">
        <w:rPr>
          <w:sz w:val="28"/>
          <w:szCs w:val="28"/>
        </w:rPr>
        <w:t>candidates were women.</w:t>
      </w:r>
      <w:r w:rsidR="006A01EB" w:rsidRPr="006A01EB">
        <w:t xml:space="preserve"> </w:t>
      </w:r>
      <w:r w:rsidR="006A01EB" w:rsidRPr="006A01EB">
        <w:rPr>
          <w:sz w:val="28"/>
          <w:szCs w:val="28"/>
        </w:rPr>
        <w:t>Increasing women's candidacy in competitive races would require Nigerian political parties at a minimum to reform internal party patronage structures, introduce affirmative action in the selection of candidates, and adopt spending limits on campaign financing.  All of these changes would promote greater inclusion for women, young people and other politically marginali</w:t>
      </w:r>
      <w:r w:rsidR="006A01EB">
        <w:rPr>
          <w:sz w:val="28"/>
          <w:szCs w:val="28"/>
        </w:rPr>
        <w:t>z</w:t>
      </w:r>
      <w:r w:rsidR="006A01EB" w:rsidRPr="006A01EB">
        <w:rPr>
          <w:sz w:val="28"/>
          <w:szCs w:val="28"/>
        </w:rPr>
        <w:t xml:space="preserve">ed groups.   </w:t>
      </w:r>
    </w:p>
    <w:p w14:paraId="76B7B2B5" w14:textId="77777777" w:rsidR="009D64C9" w:rsidRPr="001D7E02" w:rsidRDefault="001D7E02" w:rsidP="00F3213F">
      <w:pPr>
        <w:pStyle w:val="NormalWeb"/>
        <w:jc w:val="both"/>
        <w:rPr>
          <w:b/>
          <w:bCs/>
          <w:sz w:val="28"/>
          <w:szCs w:val="28"/>
        </w:rPr>
      </w:pPr>
      <w:proofErr w:type="gramStart"/>
      <w:r>
        <w:rPr>
          <w:b/>
          <w:bCs/>
          <w:sz w:val="28"/>
          <w:szCs w:val="28"/>
        </w:rPr>
        <w:t>Conflict mitigating actions.</w:t>
      </w:r>
      <w:proofErr w:type="gramEnd"/>
      <w:r>
        <w:rPr>
          <w:b/>
          <w:bCs/>
          <w:sz w:val="28"/>
          <w:szCs w:val="28"/>
        </w:rPr>
        <w:t xml:space="preserve"> </w:t>
      </w:r>
      <w:r>
        <w:rPr>
          <w:bCs/>
          <w:sz w:val="28"/>
          <w:szCs w:val="28"/>
        </w:rPr>
        <w:t xml:space="preserve">A </w:t>
      </w:r>
      <w:r w:rsidRPr="001D7E02">
        <w:rPr>
          <w:bCs/>
          <w:sz w:val="28"/>
          <w:szCs w:val="28"/>
        </w:rPr>
        <w:t xml:space="preserve">number of </w:t>
      </w:r>
      <w:r w:rsidR="006C6C7A">
        <w:rPr>
          <w:bCs/>
          <w:sz w:val="28"/>
          <w:szCs w:val="28"/>
        </w:rPr>
        <w:t xml:space="preserve">concrete </w:t>
      </w:r>
      <w:r w:rsidRPr="001D7E02">
        <w:rPr>
          <w:bCs/>
          <w:sz w:val="28"/>
          <w:szCs w:val="28"/>
        </w:rPr>
        <w:t xml:space="preserve">steps were </w:t>
      </w:r>
      <w:r w:rsidR="006C6C7A">
        <w:rPr>
          <w:bCs/>
          <w:sz w:val="28"/>
          <w:szCs w:val="28"/>
        </w:rPr>
        <w:t>taken by Nigerians</w:t>
      </w:r>
      <w:r w:rsidRPr="001D7E02">
        <w:rPr>
          <w:bCs/>
          <w:sz w:val="28"/>
          <w:szCs w:val="28"/>
        </w:rPr>
        <w:t xml:space="preserve"> to mitiga</w:t>
      </w:r>
      <w:r>
        <w:rPr>
          <w:bCs/>
          <w:sz w:val="28"/>
          <w:szCs w:val="28"/>
        </w:rPr>
        <w:t xml:space="preserve">te the challenges listed above. </w:t>
      </w:r>
    </w:p>
    <w:p w14:paraId="004FB3A2" w14:textId="5D07BC89" w:rsidR="00FF5721" w:rsidRDefault="000C4830" w:rsidP="00FF5721">
      <w:pPr>
        <w:pStyle w:val="NormalWeb"/>
        <w:jc w:val="both"/>
        <w:rPr>
          <w:sz w:val="28"/>
          <w:szCs w:val="28"/>
        </w:rPr>
      </w:pPr>
      <w:proofErr w:type="gramStart"/>
      <w:r>
        <w:rPr>
          <w:i/>
          <w:sz w:val="28"/>
          <w:szCs w:val="28"/>
        </w:rPr>
        <w:t>Additional preparatory time</w:t>
      </w:r>
      <w:r w:rsidR="00FF5721" w:rsidRPr="00FF5721">
        <w:rPr>
          <w:i/>
          <w:sz w:val="28"/>
          <w:szCs w:val="28"/>
        </w:rPr>
        <w:t>.</w:t>
      </w:r>
      <w:proofErr w:type="gramEnd"/>
      <w:r w:rsidR="00FF5721">
        <w:rPr>
          <w:b/>
          <w:i/>
          <w:sz w:val="28"/>
          <w:szCs w:val="28"/>
        </w:rPr>
        <w:t xml:space="preserve"> </w:t>
      </w:r>
      <w:r w:rsidR="00FF5721">
        <w:rPr>
          <w:sz w:val="28"/>
          <w:szCs w:val="28"/>
        </w:rPr>
        <w:t>O</w:t>
      </w:r>
      <w:r w:rsidR="00FF5721" w:rsidRPr="00A06FE3">
        <w:rPr>
          <w:sz w:val="28"/>
          <w:szCs w:val="28"/>
        </w:rPr>
        <w:t>n February 7, INEC announced</w:t>
      </w:r>
      <w:r>
        <w:rPr>
          <w:sz w:val="28"/>
          <w:szCs w:val="28"/>
        </w:rPr>
        <w:t xml:space="preserve"> the postponement of</w:t>
      </w:r>
      <w:r w:rsidR="00FF5721" w:rsidRPr="00A06FE3">
        <w:rPr>
          <w:sz w:val="28"/>
          <w:szCs w:val="28"/>
        </w:rPr>
        <w:t xml:space="preserve"> national and state</w:t>
      </w:r>
      <w:r w:rsidR="00B7686F">
        <w:rPr>
          <w:sz w:val="28"/>
          <w:szCs w:val="28"/>
        </w:rPr>
        <w:t>-</w:t>
      </w:r>
      <w:r w:rsidR="00FF5721" w:rsidRPr="00A06FE3">
        <w:rPr>
          <w:sz w:val="28"/>
          <w:szCs w:val="28"/>
        </w:rPr>
        <w:t xml:space="preserve">level elections by six weeks from February 14 and 28 until March 28 and April 11, respectively. </w:t>
      </w:r>
      <w:r w:rsidR="00225125">
        <w:rPr>
          <w:sz w:val="28"/>
          <w:szCs w:val="28"/>
        </w:rPr>
        <w:t xml:space="preserve">Security chiefs </w:t>
      </w:r>
      <w:r w:rsidR="002A457D">
        <w:rPr>
          <w:sz w:val="28"/>
          <w:szCs w:val="28"/>
        </w:rPr>
        <w:t xml:space="preserve">informed relevant authorities that they would be unable to provide adequate security on </w:t>
      </w:r>
      <w:proofErr w:type="gramStart"/>
      <w:r w:rsidR="002A457D">
        <w:rPr>
          <w:sz w:val="28"/>
          <w:szCs w:val="28"/>
        </w:rPr>
        <w:t>election day</w:t>
      </w:r>
      <w:proofErr w:type="gramEnd"/>
      <w:r w:rsidR="002A457D">
        <w:rPr>
          <w:sz w:val="28"/>
          <w:szCs w:val="28"/>
        </w:rPr>
        <w:t xml:space="preserve"> due to an intensified campaign against Boko Haram</w:t>
      </w:r>
      <w:r w:rsidR="00AF58B5">
        <w:rPr>
          <w:sz w:val="28"/>
          <w:szCs w:val="28"/>
        </w:rPr>
        <w:t xml:space="preserve">, and </w:t>
      </w:r>
      <w:r>
        <w:rPr>
          <w:sz w:val="28"/>
          <w:szCs w:val="28"/>
        </w:rPr>
        <w:t xml:space="preserve">INEC </w:t>
      </w:r>
      <w:r w:rsidR="00AF58B5">
        <w:rPr>
          <w:sz w:val="28"/>
          <w:szCs w:val="28"/>
        </w:rPr>
        <w:t>subsequently announced</w:t>
      </w:r>
      <w:r>
        <w:rPr>
          <w:sz w:val="28"/>
          <w:szCs w:val="28"/>
        </w:rPr>
        <w:t xml:space="preserve"> the</w:t>
      </w:r>
      <w:r w:rsidR="00FF5721">
        <w:rPr>
          <w:sz w:val="28"/>
          <w:szCs w:val="28"/>
        </w:rPr>
        <w:t xml:space="preserve"> delay</w:t>
      </w:r>
      <w:r w:rsidR="00FF5721" w:rsidRPr="00A06FE3">
        <w:rPr>
          <w:sz w:val="28"/>
          <w:szCs w:val="28"/>
        </w:rPr>
        <w:t xml:space="preserve">. </w:t>
      </w:r>
      <w:r w:rsidR="009F3612">
        <w:rPr>
          <w:sz w:val="28"/>
          <w:szCs w:val="28"/>
        </w:rPr>
        <w:t>Alt</w:t>
      </w:r>
      <w:r w:rsidR="00FF5721">
        <w:rPr>
          <w:sz w:val="28"/>
          <w:szCs w:val="28"/>
        </w:rPr>
        <w:t>hough th</w:t>
      </w:r>
      <w:r w:rsidR="00400B7D">
        <w:rPr>
          <w:sz w:val="28"/>
          <w:szCs w:val="28"/>
        </w:rPr>
        <w:t>is decision</w:t>
      </w:r>
      <w:r w:rsidR="00FF5721">
        <w:rPr>
          <w:sz w:val="28"/>
          <w:szCs w:val="28"/>
        </w:rPr>
        <w:t xml:space="preserve"> was controversial</w:t>
      </w:r>
      <w:r w:rsidR="009F3612">
        <w:rPr>
          <w:sz w:val="28"/>
          <w:szCs w:val="28"/>
        </w:rPr>
        <w:t xml:space="preserve"> at the time,</w:t>
      </w:r>
      <w:r w:rsidR="00FF5721">
        <w:rPr>
          <w:sz w:val="28"/>
          <w:szCs w:val="28"/>
        </w:rPr>
        <w:t xml:space="preserve"> with opinions divided along partisan lines, the postponement</w:t>
      </w:r>
      <w:r w:rsidR="00FF5721" w:rsidRPr="00A06FE3">
        <w:rPr>
          <w:sz w:val="28"/>
          <w:szCs w:val="28"/>
        </w:rPr>
        <w:t xml:space="preserve"> </w:t>
      </w:r>
      <w:r w:rsidR="00400B7D">
        <w:rPr>
          <w:sz w:val="28"/>
          <w:szCs w:val="28"/>
        </w:rPr>
        <w:t xml:space="preserve">appears to have </w:t>
      </w:r>
      <w:r w:rsidR="00FF5721" w:rsidRPr="00A06FE3">
        <w:rPr>
          <w:sz w:val="28"/>
          <w:szCs w:val="28"/>
        </w:rPr>
        <w:t xml:space="preserve">provided INEC with </w:t>
      </w:r>
      <w:r w:rsidR="00FF5721" w:rsidRPr="00A06FE3">
        <w:rPr>
          <w:sz w:val="28"/>
          <w:szCs w:val="28"/>
        </w:rPr>
        <w:lastRenderedPageBreak/>
        <w:t>additional time to prepare</w:t>
      </w:r>
      <w:r w:rsidR="00225889">
        <w:rPr>
          <w:sz w:val="28"/>
          <w:szCs w:val="28"/>
        </w:rPr>
        <w:t xml:space="preserve"> for the </w:t>
      </w:r>
      <w:r w:rsidR="00400B7D">
        <w:rPr>
          <w:sz w:val="28"/>
          <w:szCs w:val="28"/>
        </w:rPr>
        <w:t xml:space="preserve">March 28 </w:t>
      </w:r>
      <w:r w:rsidR="00225889">
        <w:rPr>
          <w:sz w:val="28"/>
          <w:szCs w:val="28"/>
        </w:rPr>
        <w:t>polls</w:t>
      </w:r>
      <w:r w:rsidR="00FF5721" w:rsidRPr="00A06FE3">
        <w:rPr>
          <w:sz w:val="28"/>
          <w:szCs w:val="28"/>
        </w:rPr>
        <w:t xml:space="preserve">. Whereas 67 percent of </w:t>
      </w:r>
      <w:r w:rsidR="00225889">
        <w:rPr>
          <w:sz w:val="28"/>
          <w:szCs w:val="28"/>
        </w:rPr>
        <w:t>PVCs</w:t>
      </w:r>
      <w:r w:rsidR="00FF5721" w:rsidRPr="00A06FE3">
        <w:rPr>
          <w:sz w:val="28"/>
          <w:szCs w:val="28"/>
        </w:rPr>
        <w:t xml:space="preserve"> were distributed </w:t>
      </w:r>
      <w:r w:rsidR="00881E7A">
        <w:rPr>
          <w:sz w:val="28"/>
          <w:szCs w:val="28"/>
        </w:rPr>
        <w:t>in early February</w:t>
      </w:r>
      <w:r w:rsidR="00FF5721" w:rsidRPr="00F8570D">
        <w:rPr>
          <w:sz w:val="28"/>
          <w:szCs w:val="28"/>
        </w:rPr>
        <w:t>, 8</w:t>
      </w:r>
      <w:r w:rsidR="0047247A" w:rsidRPr="00F8570D">
        <w:rPr>
          <w:sz w:val="28"/>
          <w:szCs w:val="28"/>
        </w:rPr>
        <w:t>2</w:t>
      </w:r>
      <w:r w:rsidR="00FF5721" w:rsidRPr="00F8570D">
        <w:rPr>
          <w:sz w:val="28"/>
          <w:szCs w:val="28"/>
        </w:rPr>
        <w:t xml:space="preserve"> percent</w:t>
      </w:r>
      <w:r w:rsidR="005C7DD5">
        <w:rPr>
          <w:sz w:val="28"/>
          <w:szCs w:val="28"/>
        </w:rPr>
        <w:t xml:space="preserve"> </w:t>
      </w:r>
      <w:r w:rsidR="00FF5721" w:rsidRPr="00F8570D">
        <w:rPr>
          <w:sz w:val="28"/>
          <w:szCs w:val="28"/>
        </w:rPr>
        <w:t xml:space="preserve">were distributed </w:t>
      </w:r>
      <w:r w:rsidR="007449B9">
        <w:rPr>
          <w:sz w:val="28"/>
          <w:szCs w:val="28"/>
        </w:rPr>
        <w:t>a week before</w:t>
      </w:r>
      <w:r w:rsidR="007449B9" w:rsidRPr="00F8570D">
        <w:rPr>
          <w:sz w:val="28"/>
          <w:szCs w:val="28"/>
        </w:rPr>
        <w:t xml:space="preserve"> </w:t>
      </w:r>
      <w:proofErr w:type="gramStart"/>
      <w:r w:rsidR="00881E7A" w:rsidRPr="00F8570D">
        <w:rPr>
          <w:sz w:val="28"/>
          <w:szCs w:val="28"/>
        </w:rPr>
        <w:t>election day</w:t>
      </w:r>
      <w:proofErr w:type="gramEnd"/>
      <w:r w:rsidR="00FF5721" w:rsidRPr="00F8570D">
        <w:rPr>
          <w:sz w:val="28"/>
          <w:szCs w:val="28"/>
        </w:rPr>
        <w:t>. I</w:t>
      </w:r>
      <w:r w:rsidR="00FF5721" w:rsidRPr="00892974">
        <w:rPr>
          <w:sz w:val="28"/>
          <w:szCs w:val="28"/>
        </w:rPr>
        <w:t>NEC and the National Orientation Agency (NOA) provid</w:t>
      </w:r>
      <w:r w:rsidR="00FF5721">
        <w:rPr>
          <w:sz w:val="28"/>
          <w:szCs w:val="28"/>
        </w:rPr>
        <w:t>ed</w:t>
      </w:r>
      <w:r w:rsidR="00FF5721" w:rsidRPr="00892974">
        <w:rPr>
          <w:sz w:val="28"/>
          <w:szCs w:val="28"/>
        </w:rPr>
        <w:t xml:space="preserve"> </w:t>
      </w:r>
      <w:r w:rsidR="00FF5721">
        <w:rPr>
          <w:sz w:val="28"/>
          <w:szCs w:val="28"/>
        </w:rPr>
        <w:t xml:space="preserve">intensified </w:t>
      </w:r>
      <w:r w:rsidR="00FF5721" w:rsidRPr="00892974">
        <w:rPr>
          <w:sz w:val="28"/>
          <w:szCs w:val="28"/>
        </w:rPr>
        <w:t>voter education and information in most areas of the country</w:t>
      </w:r>
      <w:r w:rsidR="00FF5721">
        <w:rPr>
          <w:sz w:val="28"/>
          <w:szCs w:val="28"/>
        </w:rPr>
        <w:t>, tripling the number of public announcements</w:t>
      </w:r>
      <w:r w:rsidR="00FF5721" w:rsidRPr="00892974">
        <w:rPr>
          <w:sz w:val="28"/>
          <w:szCs w:val="28"/>
        </w:rPr>
        <w:t xml:space="preserve">. </w:t>
      </w:r>
      <w:r w:rsidR="00331ABE">
        <w:rPr>
          <w:sz w:val="28"/>
          <w:szCs w:val="28"/>
        </w:rPr>
        <w:t>O</w:t>
      </w:r>
      <w:r w:rsidR="00FF5721" w:rsidRPr="00892974">
        <w:rPr>
          <w:sz w:val="28"/>
          <w:szCs w:val="28"/>
        </w:rPr>
        <w:t>n March 7</w:t>
      </w:r>
      <w:r w:rsidR="00331ABE">
        <w:rPr>
          <w:sz w:val="28"/>
          <w:szCs w:val="28"/>
        </w:rPr>
        <w:t>, INEC organized</w:t>
      </w:r>
      <w:r w:rsidR="00FF5721" w:rsidRPr="00892974">
        <w:rPr>
          <w:sz w:val="28"/>
          <w:szCs w:val="28"/>
        </w:rPr>
        <w:t xml:space="preserve"> a smart card reader test exercise in selected wards in </w:t>
      </w:r>
      <w:r w:rsidR="007339B9">
        <w:rPr>
          <w:sz w:val="28"/>
          <w:szCs w:val="28"/>
        </w:rPr>
        <w:t>12</w:t>
      </w:r>
      <w:r w:rsidR="00FF5721" w:rsidRPr="00892974">
        <w:rPr>
          <w:sz w:val="28"/>
          <w:szCs w:val="28"/>
        </w:rPr>
        <w:t xml:space="preserve"> state</w:t>
      </w:r>
      <w:r w:rsidR="007339B9">
        <w:rPr>
          <w:sz w:val="28"/>
          <w:szCs w:val="28"/>
        </w:rPr>
        <w:t>s</w:t>
      </w:r>
      <w:r w:rsidR="00FF5721" w:rsidRPr="00892974">
        <w:rPr>
          <w:sz w:val="28"/>
          <w:szCs w:val="28"/>
        </w:rPr>
        <w:t xml:space="preserve"> to pilot the use of the card readers and increase public confidence in the technology. </w:t>
      </w:r>
      <w:r w:rsidR="00FF5721">
        <w:rPr>
          <w:sz w:val="28"/>
          <w:szCs w:val="28"/>
        </w:rPr>
        <w:t xml:space="preserve">INEC also used the additional time to provide supplementary training for field officers </w:t>
      </w:r>
      <w:r w:rsidR="007B6A4B">
        <w:rPr>
          <w:sz w:val="28"/>
          <w:szCs w:val="28"/>
        </w:rPr>
        <w:t>on how to</w:t>
      </w:r>
      <w:r w:rsidR="00FF5721">
        <w:rPr>
          <w:sz w:val="28"/>
          <w:szCs w:val="28"/>
        </w:rPr>
        <w:t xml:space="preserve"> operat</w:t>
      </w:r>
      <w:r w:rsidR="007B6A4B">
        <w:rPr>
          <w:sz w:val="28"/>
          <w:szCs w:val="28"/>
        </w:rPr>
        <w:t>e</w:t>
      </w:r>
      <w:r w:rsidR="00FF5721">
        <w:rPr>
          <w:sz w:val="28"/>
          <w:szCs w:val="28"/>
        </w:rPr>
        <w:t xml:space="preserve"> card readers.</w:t>
      </w:r>
    </w:p>
    <w:p w14:paraId="0CAAF44B" w14:textId="2DBDB990" w:rsidR="00F2402E" w:rsidRDefault="006B23F1" w:rsidP="00F2402E">
      <w:pPr>
        <w:pStyle w:val="NormalWeb"/>
        <w:jc w:val="both"/>
        <w:rPr>
          <w:sz w:val="28"/>
          <w:szCs w:val="28"/>
        </w:rPr>
      </w:pPr>
      <w:proofErr w:type="gramStart"/>
      <w:r>
        <w:rPr>
          <w:i/>
          <w:sz w:val="28"/>
          <w:szCs w:val="28"/>
        </w:rPr>
        <w:t>Facilitation of communication and collaboration between INEC and security services.</w:t>
      </w:r>
      <w:proofErr w:type="gramEnd"/>
      <w:r>
        <w:rPr>
          <w:i/>
          <w:sz w:val="28"/>
          <w:szCs w:val="28"/>
        </w:rPr>
        <w:t xml:space="preserve"> </w:t>
      </w:r>
      <w:r w:rsidR="0040279A">
        <w:rPr>
          <w:sz w:val="28"/>
          <w:szCs w:val="28"/>
        </w:rPr>
        <w:t>U</w:t>
      </w:r>
      <w:r w:rsidR="0040279A" w:rsidRPr="0040279A">
        <w:rPr>
          <w:sz w:val="28"/>
          <w:szCs w:val="28"/>
        </w:rPr>
        <w:t>nlike during past elections when interagency collaboration among security services</w:t>
      </w:r>
      <w:r w:rsidR="001D42D8">
        <w:rPr>
          <w:sz w:val="28"/>
          <w:szCs w:val="28"/>
        </w:rPr>
        <w:t xml:space="preserve"> supporting the electoral process</w:t>
      </w:r>
      <w:r w:rsidR="0040279A" w:rsidRPr="0040279A">
        <w:rPr>
          <w:sz w:val="28"/>
          <w:szCs w:val="28"/>
        </w:rPr>
        <w:t xml:space="preserve"> was a challenge, </w:t>
      </w:r>
      <w:r w:rsidR="0040279A" w:rsidRPr="002A0013">
        <w:rPr>
          <w:sz w:val="28"/>
          <w:szCs w:val="28"/>
        </w:rPr>
        <w:t xml:space="preserve">INEC </w:t>
      </w:r>
      <w:r w:rsidR="001D42D8" w:rsidRPr="002A0013">
        <w:rPr>
          <w:sz w:val="28"/>
          <w:szCs w:val="28"/>
        </w:rPr>
        <w:t>launch</w:t>
      </w:r>
      <w:r w:rsidR="0040279A" w:rsidRPr="002A0013">
        <w:rPr>
          <w:sz w:val="28"/>
          <w:szCs w:val="28"/>
        </w:rPr>
        <w:t xml:space="preserve">ed </w:t>
      </w:r>
      <w:r w:rsidR="002324ED" w:rsidRPr="002A0013">
        <w:rPr>
          <w:sz w:val="28"/>
          <w:szCs w:val="28"/>
        </w:rPr>
        <w:t xml:space="preserve">the Interagency Consultative Committee on Election Security (ICCES) </w:t>
      </w:r>
      <w:r w:rsidR="00B7686F">
        <w:rPr>
          <w:sz w:val="28"/>
          <w:szCs w:val="28"/>
        </w:rPr>
        <w:t>in December 2010</w:t>
      </w:r>
      <w:r w:rsidR="002324ED">
        <w:rPr>
          <w:sz w:val="28"/>
          <w:szCs w:val="28"/>
        </w:rPr>
        <w:t xml:space="preserve">, and closely collaborated with that body in the period leading up to the </w:t>
      </w:r>
      <w:r w:rsidR="00B461F6">
        <w:rPr>
          <w:sz w:val="28"/>
          <w:szCs w:val="28"/>
        </w:rPr>
        <w:t xml:space="preserve">March 2015 </w:t>
      </w:r>
      <w:r w:rsidR="002324ED">
        <w:rPr>
          <w:sz w:val="28"/>
          <w:szCs w:val="28"/>
        </w:rPr>
        <w:t xml:space="preserve">polls. </w:t>
      </w:r>
      <w:r w:rsidR="0040279A" w:rsidRPr="002A0013">
        <w:rPr>
          <w:sz w:val="28"/>
          <w:szCs w:val="28"/>
        </w:rPr>
        <w:t xml:space="preserve">ICCES </w:t>
      </w:r>
      <w:r w:rsidR="00B461F6">
        <w:rPr>
          <w:sz w:val="28"/>
          <w:szCs w:val="28"/>
        </w:rPr>
        <w:t>is co-chaired by the INEC chairman an</w:t>
      </w:r>
      <w:r w:rsidR="00561393">
        <w:rPr>
          <w:sz w:val="28"/>
          <w:szCs w:val="28"/>
        </w:rPr>
        <w:t>d</w:t>
      </w:r>
      <w:r w:rsidR="00B461F6">
        <w:rPr>
          <w:sz w:val="28"/>
          <w:szCs w:val="28"/>
        </w:rPr>
        <w:t xml:space="preserve"> the national security adviser. ICCES </w:t>
      </w:r>
      <w:r w:rsidR="0040279A" w:rsidRPr="002A0013">
        <w:rPr>
          <w:sz w:val="28"/>
          <w:szCs w:val="28"/>
        </w:rPr>
        <w:t>committees have been created at the</w:t>
      </w:r>
      <w:r w:rsidR="00A9126C" w:rsidRPr="002A0013">
        <w:rPr>
          <w:sz w:val="28"/>
          <w:szCs w:val="28"/>
        </w:rPr>
        <w:t xml:space="preserve"> state and</w:t>
      </w:r>
      <w:r w:rsidR="00A9126C">
        <w:rPr>
          <w:sz w:val="28"/>
          <w:szCs w:val="28"/>
        </w:rPr>
        <w:t xml:space="preserve"> LGA levels as well. </w:t>
      </w:r>
    </w:p>
    <w:p w14:paraId="156A9BB2" w14:textId="4A8F87C3" w:rsidR="00371711" w:rsidRPr="00371711" w:rsidRDefault="0025349D" w:rsidP="002E322B">
      <w:pPr>
        <w:pStyle w:val="NormalWeb"/>
        <w:jc w:val="both"/>
        <w:rPr>
          <w:b/>
          <w:sz w:val="28"/>
          <w:szCs w:val="28"/>
        </w:rPr>
      </w:pPr>
      <w:proofErr w:type="gramStart"/>
      <w:r>
        <w:rPr>
          <w:i/>
          <w:sz w:val="28"/>
          <w:szCs w:val="28"/>
        </w:rPr>
        <w:t>High</w:t>
      </w:r>
      <w:r w:rsidR="00446D66">
        <w:rPr>
          <w:i/>
          <w:sz w:val="28"/>
          <w:szCs w:val="28"/>
        </w:rPr>
        <w:t>-</w:t>
      </w:r>
      <w:r>
        <w:rPr>
          <w:i/>
          <w:sz w:val="28"/>
          <w:szCs w:val="28"/>
        </w:rPr>
        <w:t xml:space="preserve">profile peace </w:t>
      </w:r>
      <w:r w:rsidRPr="00A86DE0">
        <w:rPr>
          <w:i/>
          <w:sz w:val="28"/>
          <w:szCs w:val="28"/>
        </w:rPr>
        <w:t>messaging.</w:t>
      </w:r>
      <w:proofErr w:type="gramEnd"/>
      <w:r w:rsidRPr="00A86DE0">
        <w:rPr>
          <w:i/>
          <w:sz w:val="28"/>
          <w:szCs w:val="28"/>
        </w:rPr>
        <w:t xml:space="preserve"> </w:t>
      </w:r>
      <w:r w:rsidR="00427308" w:rsidRPr="00A86DE0">
        <w:rPr>
          <w:sz w:val="28"/>
          <w:szCs w:val="28"/>
        </w:rPr>
        <w:t>In</w:t>
      </w:r>
      <w:r w:rsidR="00B461F6" w:rsidRPr="00D86F20">
        <w:rPr>
          <w:sz w:val="28"/>
          <w:szCs w:val="28"/>
        </w:rPr>
        <w:t xml:space="preserve"> January 2015, </w:t>
      </w:r>
      <w:r w:rsidR="00427308" w:rsidRPr="00D86F20">
        <w:rPr>
          <w:sz w:val="28"/>
          <w:szCs w:val="28"/>
        </w:rPr>
        <w:t xml:space="preserve">all </w:t>
      </w:r>
      <w:r w:rsidR="00427308" w:rsidRPr="00D86F20">
        <w:rPr>
          <w:sz w:val="28"/>
        </w:rPr>
        <w:t>14</w:t>
      </w:r>
      <w:r w:rsidR="00630375" w:rsidRPr="00D86F20">
        <w:rPr>
          <w:sz w:val="28"/>
          <w:szCs w:val="28"/>
        </w:rPr>
        <w:t xml:space="preserve"> presidential candidates </w:t>
      </w:r>
      <w:r w:rsidR="00427308" w:rsidRPr="00D86F20">
        <w:rPr>
          <w:sz w:val="28"/>
          <w:szCs w:val="28"/>
        </w:rPr>
        <w:t>signed</w:t>
      </w:r>
      <w:r w:rsidR="00630375" w:rsidRPr="00D86F20">
        <w:rPr>
          <w:sz w:val="28"/>
          <w:szCs w:val="28"/>
        </w:rPr>
        <w:t xml:space="preserve"> an agreement, the </w:t>
      </w:r>
      <w:r w:rsidR="00A66B07" w:rsidRPr="00D86F20">
        <w:rPr>
          <w:sz w:val="28"/>
          <w:szCs w:val="28"/>
        </w:rPr>
        <w:t>“</w:t>
      </w:r>
      <w:r w:rsidR="00630375" w:rsidRPr="00D86F20">
        <w:rPr>
          <w:sz w:val="28"/>
          <w:szCs w:val="28"/>
        </w:rPr>
        <w:t xml:space="preserve">Abuja </w:t>
      </w:r>
      <w:r w:rsidR="003D7E2D" w:rsidRPr="00D86F20">
        <w:rPr>
          <w:sz w:val="28"/>
          <w:szCs w:val="28"/>
        </w:rPr>
        <w:t>A</w:t>
      </w:r>
      <w:r w:rsidR="00630375" w:rsidRPr="00D86F20">
        <w:rPr>
          <w:sz w:val="28"/>
          <w:szCs w:val="28"/>
        </w:rPr>
        <w:t>ccord,</w:t>
      </w:r>
      <w:r w:rsidR="00A66B07" w:rsidRPr="00D86F20">
        <w:rPr>
          <w:sz w:val="28"/>
          <w:szCs w:val="28"/>
        </w:rPr>
        <w:t>”</w:t>
      </w:r>
      <w:r w:rsidR="00630375" w:rsidRPr="00D86F20">
        <w:rPr>
          <w:sz w:val="28"/>
          <w:szCs w:val="28"/>
        </w:rPr>
        <w:t xml:space="preserve"> in the presence of former United Nations Secretary-General Kofi Annan</w:t>
      </w:r>
      <w:r w:rsidR="00A76704" w:rsidRPr="00D86F20">
        <w:rPr>
          <w:sz w:val="28"/>
          <w:szCs w:val="28"/>
        </w:rPr>
        <w:t xml:space="preserve"> and </w:t>
      </w:r>
      <w:r w:rsidR="00A86DE0" w:rsidRPr="00D86F20">
        <w:rPr>
          <w:sz w:val="28"/>
          <w:szCs w:val="28"/>
        </w:rPr>
        <w:t>Chief</w:t>
      </w:r>
      <w:r w:rsidR="004C54C4" w:rsidRPr="00D86F20">
        <w:rPr>
          <w:sz w:val="28"/>
          <w:szCs w:val="28"/>
        </w:rPr>
        <w:t xml:space="preserve"> </w:t>
      </w:r>
      <w:proofErr w:type="spellStart"/>
      <w:r w:rsidR="004C54C4" w:rsidRPr="00D86F20">
        <w:rPr>
          <w:sz w:val="28"/>
          <w:szCs w:val="28"/>
        </w:rPr>
        <w:t>Emeka</w:t>
      </w:r>
      <w:proofErr w:type="spellEnd"/>
      <w:r w:rsidR="004C54C4" w:rsidRPr="00D86F20">
        <w:rPr>
          <w:sz w:val="28"/>
          <w:szCs w:val="28"/>
        </w:rPr>
        <w:t xml:space="preserve"> </w:t>
      </w:r>
      <w:proofErr w:type="spellStart"/>
      <w:r w:rsidR="004C54C4" w:rsidRPr="00D86F20">
        <w:rPr>
          <w:sz w:val="28"/>
          <w:szCs w:val="28"/>
        </w:rPr>
        <w:t>Anyaoku</w:t>
      </w:r>
      <w:proofErr w:type="spellEnd"/>
      <w:r w:rsidR="004C54C4" w:rsidRPr="00D86F20">
        <w:rPr>
          <w:sz w:val="28"/>
          <w:szCs w:val="28"/>
        </w:rPr>
        <w:t>, former Commonwealth Secretary-Gen</w:t>
      </w:r>
      <w:r w:rsidR="00A86DE0" w:rsidRPr="00D86F20">
        <w:rPr>
          <w:sz w:val="28"/>
          <w:szCs w:val="28"/>
        </w:rPr>
        <w:t>eral</w:t>
      </w:r>
      <w:r w:rsidR="00561393" w:rsidRPr="00D86F20">
        <w:rPr>
          <w:sz w:val="28"/>
          <w:szCs w:val="28"/>
        </w:rPr>
        <w:t xml:space="preserve">, </w:t>
      </w:r>
      <w:r w:rsidR="00A66B07" w:rsidRPr="00D86F20">
        <w:rPr>
          <w:sz w:val="28"/>
          <w:szCs w:val="28"/>
        </w:rPr>
        <w:t xml:space="preserve">pledging </w:t>
      </w:r>
      <w:r w:rsidR="00630375" w:rsidRPr="00D86F20">
        <w:rPr>
          <w:sz w:val="28"/>
          <w:szCs w:val="28"/>
        </w:rPr>
        <w:t>to conduct issue-based campaigns, peacefully accept the electoral results,</w:t>
      </w:r>
      <w:r w:rsidR="00630375" w:rsidRPr="00D102CB">
        <w:rPr>
          <w:sz w:val="28"/>
          <w:szCs w:val="28"/>
        </w:rPr>
        <w:t xml:space="preserve"> refrain from using inflammatory language and denounce acts of violence or incitement to violence during the election campaigns.</w:t>
      </w:r>
      <w:r w:rsidR="00630375">
        <w:rPr>
          <w:sz w:val="28"/>
          <w:szCs w:val="28"/>
        </w:rPr>
        <w:t xml:space="preserve"> </w:t>
      </w:r>
      <w:r w:rsidR="00BF2EC2">
        <w:rPr>
          <w:sz w:val="28"/>
          <w:szCs w:val="28"/>
        </w:rPr>
        <w:t xml:space="preserve">On </w:t>
      </w:r>
      <w:r w:rsidR="001F33F1">
        <w:rPr>
          <w:sz w:val="28"/>
          <w:szCs w:val="28"/>
        </w:rPr>
        <w:t xml:space="preserve">March 26, the two leading presidential </w:t>
      </w:r>
      <w:r w:rsidR="003D7E2D">
        <w:rPr>
          <w:sz w:val="28"/>
          <w:szCs w:val="28"/>
        </w:rPr>
        <w:t xml:space="preserve">candidates – President </w:t>
      </w:r>
      <w:r w:rsidR="00515C68">
        <w:rPr>
          <w:sz w:val="28"/>
          <w:szCs w:val="28"/>
        </w:rPr>
        <w:t>Jonathan and General</w:t>
      </w:r>
      <w:r w:rsidR="001F33F1">
        <w:rPr>
          <w:sz w:val="28"/>
          <w:szCs w:val="28"/>
        </w:rPr>
        <w:t xml:space="preserve"> </w:t>
      </w:r>
      <w:proofErr w:type="spellStart"/>
      <w:r w:rsidR="00C136EB">
        <w:rPr>
          <w:sz w:val="28"/>
          <w:szCs w:val="28"/>
        </w:rPr>
        <w:t>Buhari</w:t>
      </w:r>
      <w:proofErr w:type="spellEnd"/>
      <w:r w:rsidR="003D7E2D">
        <w:rPr>
          <w:sz w:val="28"/>
          <w:szCs w:val="28"/>
        </w:rPr>
        <w:t xml:space="preserve"> </w:t>
      </w:r>
      <w:r w:rsidR="003D7E2D" w:rsidRPr="003D7E2D">
        <w:rPr>
          <w:sz w:val="28"/>
          <w:szCs w:val="28"/>
        </w:rPr>
        <w:t>–</w:t>
      </w:r>
      <w:r w:rsidR="00C136EB">
        <w:rPr>
          <w:sz w:val="28"/>
          <w:szCs w:val="28"/>
        </w:rPr>
        <w:t xml:space="preserve"> renewed their co</w:t>
      </w:r>
      <w:r w:rsidR="001F33F1">
        <w:rPr>
          <w:sz w:val="28"/>
          <w:szCs w:val="28"/>
        </w:rPr>
        <w:t xml:space="preserve">mmitments to the Abuja </w:t>
      </w:r>
      <w:r w:rsidR="00B7686F">
        <w:rPr>
          <w:sz w:val="28"/>
          <w:szCs w:val="28"/>
        </w:rPr>
        <w:t>A</w:t>
      </w:r>
      <w:r w:rsidR="001F33F1">
        <w:rPr>
          <w:sz w:val="28"/>
          <w:szCs w:val="28"/>
        </w:rPr>
        <w:t>ccord</w:t>
      </w:r>
      <w:r w:rsidR="00C507D1">
        <w:rPr>
          <w:sz w:val="28"/>
          <w:szCs w:val="28"/>
        </w:rPr>
        <w:t xml:space="preserve"> </w:t>
      </w:r>
      <w:r w:rsidR="00E30193">
        <w:rPr>
          <w:sz w:val="28"/>
          <w:szCs w:val="28"/>
        </w:rPr>
        <w:t>by co-signing</w:t>
      </w:r>
      <w:r w:rsidR="00C136EB">
        <w:rPr>
          <w:sz w:val="28"/>
          <w:szCs w:val="28"/>
        </w:rPr>
        <w:t xml:space="preserve"> a join</w:t>
      </w:r>
      <w:r w:rsidR="00E30193">
        <w:rPr>
          <w:sz w:val="28"/>
          <w:szCs w:val="28"/>
        </w:rPr>
        <w:t>t pledge for peaceful elections and</w:t>
      </w:r>
      <w:r w:rsidR="00C136EB">
        <w:rPr>
          <w:sz w:val="28"/>
          <w:szCs w:val="28"/>
        </w:rPr>
        <w:t xml:space="preserve"> calling on all Nigerian citizens and party supporters to refrain from violence. </w:t>
      </w:r>
      <w:r w:rsidR="001266FB">
        <w:rPr>
          <w:sz w:val="28"/>
          <w:szCs w:val="28"/>
        </w:rPr>
        <w:t xml:space="preserve">The </w:t>
      </w:r>
      <w:r w:rsidR="00061E2C">
        <w:rPr>
          <w:sz w:val="28"/>
          <w:szCs w:val="28"/>
        </w:rPr>
        <w:t>signing of the</w:t>
      </w:r>
      <w:r w:rsidR="001266FB">
        <w:rPr>
          <w:sz w:val="28"/>
          <w:szCs w:val="28"/>
        </w:rPr>
        <w:t xml:space="preserve"> agreement was facilitated by the</w:t>
      </w:r>
      <w:r w:rsidR="001266FB" w:rsidRPr="001266FB">
        <w:rPr>
          <w:sz w:val="28"/>
          <w:szCs w:val="28"/>
        </w:rPr>
        <w:t xml:space="preserve"> National Peace Committee</w:t>
      </w:r>
      <w:r w:rsidR="00E30193">
        <w:rPr>
          <w:sz w:val="28"/>
          <w:szCs w:val="28"/>
        </w:rPr>
        <w:t xml:space="preserve"> composed </w:t>
      </w:r>
      <w:r w:rsidR="0081411C">
        <w:rPr>
          <w:sz w:val="28"/>
          <w:szCs w:val="28"/>
        </w:rPr>
        <w:t xml:space="preserve">of, </w:t>
      </w:r>
      <w:r w:rsidR="0081411C">
        <w:rPr>
          <w:sz w:val="28"/>
          <w:szCs w:val="28"/>
        </w:rPr>
        <w:t>among others</w:t>
      </w:r>
      <w:r w:rsidR="0081411C">
        <w:rPr>
          <w:sz w:val="28"/>
          <w:szCs w:val="28"/>
        </w:rPr>
        <w:t>,</w:t>
      </w:r>
      <w:r w:rsidR="00E30193">
        <w:rPr>
          <w:sz w:val="28"/>
          <w:szCs w:val="28"/>
        </w:rPr>
        <w:t xml:space="preserve"> highly respected religious leaders of both the Christian and Muslim faiths, and</w:t>
      </w:r>
      <w:r w:rsidR="001266FB" w:rsidRPr="001266FB">
        <w:rPr>
          <w:sz w:val="28"/>
          <w:szCs w:val="28"/>
        </w:rPr>
        <w:t xml:space="preserve"> chaired by former head of state, Gen</w:t>
      </w:r>
      <w:r w:rsidR="00B7686F">
        <w:rPr>
          <w:sz w:val="28"/>
          <w:szCs w:val="28"/>
        </w:rPr>
        <w:t>eral</w:t>
      </w:r>
      <w:r w:rsidR="001266FB" w:rsidRPr="001266FB">
        <w:rPr>
          <w:sz w:val="28"/>
          <w:szCs w:val="28"/>
        </w:rPr>
        <w:t xml:space="preserve"> </w:t>
      </w:r>
      <w:proofErr w:type="spellStart"/>
      <w:r w:rsidR="001266FB" w:rsidRPr="001266FB">
        <w:rPr>
          <w:sz w:val="28"/>
          <w:szCs w:val="28"/>
        </w:rPr>
        <w:t>Abdulsalami</w:t>
      </w:r>
      <w:proofErr w:type="spellEnd"/>
      <w:r w:rsidR="001266FB" w:rsidRPr="001266FB">
        <w:rPr>
          <w:sz w:val="28"/>
          <w:szCs w:val="28"/>
        </w:rPr>
        <w:t xml:space="preserve"> </w:t>
      </w:r>
      <w:proofErr w:type="spellStart"/>
      <w:r w:rsidR="001266FB" w:rsidRPr="001266FB">
        <w:rPr>
          <w:sz w:val="28"/>
          <w:szCs w:val="28"/>
        </w:rPr>
        <w:t>Abubakar</w:t>
      </w:r>
      <w:proofErr w:type="spellEnd"/>
      <w:r w:rsidR="001266FB">
        <w:rPr>
          <w:sz w:val="28"/>
          <w:szCs w:val="28"/>
        </w:rPr>
        <w:t>.</w:t>
      </w:r>
    </w:p>
    <w:p w14:paraId="35E3B13B" w14:textId="7F5829BD" w:rsidR="00F57EED" w:rsidRPr="00F57EED" w:rsidRDefault="000C1E38" w:rsidP="00F57EED">
      <w:pPr>
        <w:autoSpaceDE w:val="0"/>
        <w:autoSpaceDN w:val="0"/>
        <w:adjustRightInd w:val="0"/>
        <w:jc w:val="both"/>
        <w:rPr>
          <w:sz w:val="28"/>
          <w:szCs w:val="28"/>
        </w:rPr>
      </w:pPr>
      <w:proofErr w:type="gramStart"/>
      <w:r w:rsidRPr="00F57EED">
        <w:rPr>
          <w:i/>
          <w:sz w:val="28"/>
          <w:szCs w:val="28"/>
        </w:rPr>
        <w:t>Citizen Engagement</w:t>
      </w:r>
      <w:r w:rsidR="00A06FE3" w:rsidRPr="00F57EED">
        <w:rPr>
          <w:i/>
          <w:sz w:val="28"/>
          <w:szCs w:val="28"/>
        </w:rPr>
        <w:t>.</w:t>
      </w:r>
      <w:proofErr w:type="gramEnd"/>
      <w:r w:rsidR="00A06FE3" w:rsidRPr="00F57EED">
        <w:rPr>
          <w:b/>
          <w:sz w:val="28"/>
          <w:szCs w:val="28"/>
        </w:rPr>
        <w:t xml:space="preserve"> </w:t>
      </w:r>
      <w:r w:rsidRPr="00F57EED">
        <w:rPr>
          <w:bCs/>
          <w:sz w:val="28"/>
          <w:szCs w:val="28"/>
        </w:rPr>
        <w:t>Numerous Nigerian civil society organizations undert</w:t>
      </w:r>
      <w:r w:rsidR="002A0988" w:rsidRPr="00F57EED">
        <w:rPr>
          <w:bCs/>
          <w:sz w:val="28"/>
          <w:szCs w:val="28"/>
        </w:rPr>
        <w:t>ook campaigns</w:t>
      </w:r>
      <w:r w:rsidRPr="00F57EED">
        <w:rPr>
          <w:bCs/>
          <w:sz w:val="28"/>
          <w:szCs w:val="28"/>
        </w:rPr>
        <w:t xml:space="preserve"> to complement INEC and NOA’s voter education efforts.  Notable voter education</w:t>
      </w:r>
      <w:r w:rsidR="00313B70" w:rsidRPr="00F57EED">
        <w:rPr>
          <w:bCs/>
          <w:sz w:val="28"/>
          <w:szCs w:val="28"/>
        </w:rPr>
        <w:t xml:space="preserve"> and peace messaging</w:t>
      </w:r>
      <w:r w:rsidRPr="00F57EED">
        <w:rPr>
          <w:bCs/>
          <w:sz w:val="28"/>
          <w:szCs w:val="28"/>
        </w:rPr>
        <w:t xml:space="preserve"> initiatives</w:t>
      </w:r>
      <w:r w:rsidR="006040BB">
        <w:rPr>
          <w:bCs/>
          <w:sz w:val="28"/>
          <w:szCs w:val="28"/>
        </w:rPr>
        <w:t xml:space="preserve"> </w:t>
      </w:r>
      <w:r w:rsidRPr="00F57EED">
        <w:rPr>
          <w:bCs/>
          <w:sz w:val="28"/>
          <w:szCs w:val="28"/>
        </w:rPr>
        <w:t xml:space="preserve">include: </w:t>
      </w:r>
      <w:r w:rsidR="00CB2D02" w:rsidRPr="00F57EED">
        <w:rPr>
          <w:bCs/>
          <w:sz w:val="28"/>
          <w:szCs w:val="28"/>
        </w:rPr>
        <w:t>Situation Room</w:t>
      </w:r>
      <w:r w:rsidR="0081411C">
        <w:rPr>
          <w:bCs/>
          <w:sz w:val="28"/>
          <w:szCs w:val="28"/>
        </w:rPr>
        <w:t xml:space="preserve"> and Women’s Situation Room</w:t>
      </w:r>
      <w:r w:rsidR="00CB2D02" w:rsidRPr="00F57EED">
        <w:rPr>
          <w:bCs/>
          <w:sz w:val="28"/>
          <w:szCs w:val="28"/>
        </w:rPr>
        <w:t xml:space="preserve">; </w:t>
      </w:r>
      <w:r w:rsidR="00C302DF" w:rsidRPr="00F57EED">
        <w:rPr>
          <w:bCs/>
          <w:iCs/>
          <w:sz w:val="28"/>
          <w:szCs w:val="28"/>
        </w:rPr>
        <w:t xml:space="preserve">Enough is </w:t>
      </w:r>
      <w:proofErr w:type="spellStart"/>
      <w:r w:rsidR="00C302DF" w:rsidRPr="00F57EED">
        <w:rPr>
          <w:bCs/>
          <w:iCs/>
          <w:sz w:val="28"/>
          <w:szCs w:val="28"/>
        </w:rPr>
        <w:t>Enough’s</w:t>
      </w:r>
      <w:proofErr w:type="spellEnd"/>
      <w:r w:rsidR="00C302DF" w:rsidRPr="00F57EED">
        <w:rPr>
          <w:bCs/>
          <w:i/>
          <w:iCs/>
          <w:sz w:val="28"/>
          <w:szCs w:val="28"/>
        </w:rPr>
        <w:t xml:space="preserve"> Register, Select, Vote and Protect</w:t>
      </w:r>
      <w:r w:rsidR="00C302DF" w:rsidRPr="00F57EED">
        <w:rPr>
          <w:bCs/>
          <w:sz w:val="28"/>
          <w:szCs w:val="28"/>
        </w:rPr>
        <w:t xml:space="preserve"> </w:t>
      </w:r>
      <w:r w:rsidR="00CB2D02" w:rsidRPr="00F57EED">
        <w:rPr>
          <w:bCs/>
          <w:sz w:val="28"/>
          <w:szCs w:val="28"/>
        </w:rPr>
        <w:t xml:space="preserve">(RSVP) </w:t>
      </w:r>
      <w:r w:rsidR="00C302DF" w:rsidRPr="00F57EED">
        <w:rPr>
          <w:bCs/>
          <w:sz w:val="28"/>
          <w:szCs w:val="28"/>
        </w:rPr>
        <w:t>campaign</w:t>
      </w:r>
      <w:r w:rsidRPr="00F57EED">
        <w:rPr>
          <w:bCs/>
          <w:sz w:val="28"/>
          <w:szCs w:val="28"/>
        </w:rPr>
        <w:t xml:space="preserve">; </w:t>
      </w:r>
      <w:r w:rsidR="009150A6" w:rsidRPr="00F57EED">
        <w:rPr>
          <w:bCs/>
          <w:sz w:val="28"/>
          <w:szCs w:val="28"/>
        </w:rPr>
        <w:t>the</w:t>
      </w:r>
      <w:r w:rsidR="00A25C71" w:rsidRPr="00F57EED">
        <w:rPr>
          <w:sz w:val="28"/>
          <w:szCs w:val="28"/>
        </w:rPr>
        <w:t xml:space="preserve"> </w:t>
      </w:r>
      <w:r w:rsidR="00A25C71" w:rsidRPr="00F57EED">
        <w:rPr>
          <w:bCs/>
          <w:sz w:val="28"/>
          <w:szCs w:val="28"/>
        </w:rPr>
        <w:t>Youth Initiative for Advocacy Growth and Advancement’s</w:t>
      </w:r>
      <w:r w:rsidR="009150A6" w:rsidRPr="00F57EED">
        <w:rPr>
          <w:bCs/>
          <w:sz w:val="28"/>
          <w:szCs w:val="28"/>
        </w:rPr>
        <w:t xml:space="preserve"> </w:t>
      </w:r>
      <w:r w:rsidR="009150A6" w:rsidRPr="00F57EED">
        <w:rPr>
          <w:bCs/>
          <w:i/>
          <w:sz w:val="28"/>
          <w:szCs w:val="28"/>
        </w:rPr>
        <w:t xml:space="preserve">Youth Peace Ambassadors </w:t>
      </w:r>
      <w:r w:rsidR="009150A6" w:rsidRPr="00F57EED">
        <w:rPr>
          <w:bCs/>
          <w:sz w:val="28"/>
          <w:szCs w:val="28"/>
        </w:rPr>
        <w:t xml:space="preserve">program; </w:t>
      </w:r>
      <w:r w:rsidRPr="00F57EED">
        <w:rPr>
          <w:bCs/>
          <w:sz w:val="28"/>
          <w:szCs w:val="28"/>
        </w:rPr>
        <w:t xml:space="preserve">the </w:t>
      </w:r>
      <w:r w:rsidRPr="00F57EED">
        <w:rPr>
          <w:bCs/>
          <w:i/>
          <w:sz w:val="28"/>
          <w:szCs w:val="28"/>
        </w:rPr>
        <w:t xml:space="preserve">Youth Alliance on Constitution and Electoral Reform </w:t>
      </w:r>
      <w:r w:rsidRPr="00F57EED">
        <w:rPr>
          <w:bCs/>
          <w:sz w:val="28"/>
          <w:szCs w:val="28"/>
        </w:rPr>
        <w:t xml:space="preserve">(YACORE) and its awareness campaign to educate northern youths on non-violence in electoral participation; and the </w:t>
      </w:r>
      <w:r w:rsidRPr="00F57EED">
        <w:rPr>
          <w:bCs/>
          <w:i/>
          <w:sz w:val="28"/>
          <w:szCs w:val="28"/>
        </w:rPr>
        <w:t>“On the Road to 2015”</w:t>
      </w:r>
      <w:r w:rsidRPr="00F57EED">
        <w:rPr>
          <w:bCs/>
          <w:sz w:val="28"/>
          <w:szCs w:val="28"/>
        </w:rPr>
        <w:t xml:space="preserve"> voter education radio program conducted by the </w:t>
      </w:r>
      <w:r w:rsidRPr="00F57EED">
        <w:rPr>
          <w:bCs/>
          <w:i/>
          <w:sz w:val="28"/>
          <w:szCs w:val="28"/>
        </w:rPr>
        <w:t xml:space="preserve">Partners for Electoral Reforms </w:t>
      </w:r>
      <w:r w:rsidRPr="00F57EED">
        <w:rPr>
          <w:bCs/>
          <w:sz w:val="28"/>
          <w:szCs w:val="28"/>
        </w:rPr>
        <w:t>(PER).</w:t>
      </w:r>
      <w:r w:rsidR="00A17F30" w:rsidRPr="00F57EED">
        <w:rPr>
          <w:color w:val="222222"/>
          <w:sz w:val="28"/>
          <w:szCs w:val="28"/>
        </w:rPr>
        <w:t xml:space="preserve"> </w:t>
      </w:r>
      <w:r w:rsidR="006040BB">
        <w:rPr>
          <w:color w:val="222222"/>
          <w:sz w:val="28"/>
          <w:szCs w:val="28"/>
        </w:rPr>
        <w:t>O</w:t>
      </w:r>
      <w:r w:rsidR="006040BB" w:rsidRPr="00F57EED">
        <w:rPr>
          <w:sz w:val="28"/>
          <w:szCs w:val="28"/>
        </w:rPr>
        <w:t>n March 27</w:t>
      </w:r>
      <w:r w:rsidR="006040BB">
        <w:rPr>
          <w:sz w:val="28"/>
          <w:szCs w:val="28"/>
        </w:rPr>
        <w:t xml:space="preserve">, </w:t>
      </w:r>
      <w:r w:rsidR="00F57EED" w:rsidRPr="00F57EED">
        <w:rPr>
          <w:sz w:val="28"/>
          <w:szCs w:val="28"/>
        </w:rPr>
        <w:t xml:space="preserve">Nigeria’s </w:t>
      </w:r>
      <w:r w:rsidR="00C571B3">
        <w:rPr>
          <w:sz w:val="28"/>
          <w:szCs w:val="28"/>
        </w:rPr>
        <w:t xml:space="preserve">major </w:t>
      </w:r>
      <w:r w:rsidR="00F57EED" w:rsidRPr="00F57EED">
        <w:rPr>
          <w:sz w:val="28"/>
          <w:szCs w:val="28"/>
        </w:rPr>
        <w:t xml:space="preserve">television and radio outlets successfully </w:t>
      </w:r>
      <w:r w:rsidR="00F57EED" w:rsidRPr="00F57EED">
        <w:rPr>
          <w:sz w:val="28"/>
          <w:szCs w:val="28"/>
        </w:rPr>
        <w:lastRenderedPageBreak/>
        <w:t xml:space="preserve">organized </w:t>
      </w:r>
      <w:r w:rsidR="000350EB">
        <w:rPr>
          <w:sz w:val="28"/>
          <w:szCs w:val="28"/>
        </w:rPr>
        <w:t xml:space="preserve">a </w:t>
      </w:r>
      <w:r w:rsidR="00F57EED" w:rsidRPr="00F57EED">
        <w:rPr>
          <w:sz w:val="28"/>
          <w:szCs w:val="28"/>
        </w:rPr>
        <w:t xml:space="preserve">Nigeria Media Peace Day </w:t>
      </w:r>
      <w:r w:rsidR="000350EB">
        <w:rPr>
          <w:sz w:val="28"/>
          <w:szCs w:val="28"/>
        </w:rPr>
        <w:t>– the first</w:t>
      </w:r>
      <w:r w:rsidR="00C571B3">
        <w:rPr>
          <w:sz w:val="28"/>
          <w:szCs w:val="28"/>
        </w:rPr>
        <w:t>-</w:t>
      </w:r>
      <w:r w:rsidR="000350EB">
        <w:rPr>
          <w:sz w:val="28"/>
          <w:szCs w:val="28"/>
        </w:rPr>
        <w:t xml:space="preserve">ever such initiative – under </w:t>
      </w:r>
      <w:r w:rsidR="00F57EED" w:rsidRPr="00F57EED">
        <w:rPr>
          <w:sz w:val="28"/>
          <w:szCs w:val="28"/>
        </w:rPr>
        <w:t xml:space="preserve">the leadership of the Broadcasting Organizations of Nigeria. </w:t>
      </w:r>
      <w:r w:rsidR="00C571B3">
        <w:rPr>
          <w:sz w:val="28"/>
          <w:szCs w:val="28"/>
        </w:rPr>
        <w:t>M</w:t>
      </w:r>
      <w:r w:rsidR="004F5152">
        <w:rPr>
          <w:sz w:val="28"/>
          <w:szCs w:val="28"/>
        </w:rPr>
        <w:t>edia networks in the country broadcast</w:t>
      </w:r>
      <w:r w:rsidR="00F57EED" w:rsidRPr="00F57EED">
        <w:rPr>
          <w:sz w:val="28"/>
          <w:szCs w:val="28"/>
        </w:rPr>
        <w:t xml:space="preserve"> strong</w:t>
      </w:r>
      <w:r w:rsidR="004F5152">
        <w:rPr>
          <w:sz w:val="28"/>
          <w:szCs w:val="28"/>
        </w:rPr>
        <w:t>, positive</w:t>
      </w:r>
      <w:r w:rsidR="00F57EED" w:rsidRPr="00F57EED">
        <w:rPr>
          <w:sz w:val="28"/>
          <w:szCs w:val="28"/>
        </w:rPr>
        <w:t xml:space="preserve"> nationwide </w:t>
      </w:r>
      <w:r w:rsidR="004F5152">
        <w:rPr>
          <w:sz w:val="28"/>
          <w:szCs w:val="28"/>
        </w:rPr>
        <w:t>messages</w:t>
      </w:r>
      <w:r w:rsidR="00F57EED" w:rsidRPr="00F57EED">
        <w:rPr>
          <w:sz w:val="28"/>
          <w:szCs w:val="28"/>
        </w:rPr>
        <w:t xml:space="preserve"> in support of peaceful </w:t>
      </w:r>
      <w:r w:rsidR="004F5152">
        <w:rPr>
          <w:sz w:val="28"/>
          <w:szCs w:val="28"/>
        </w:rPr>
        <w:t xml:space="preserve">elections and </w:t>
      </w:r>
      <w:r w:rsidR="00F57EED" w:rsidRPr="00F57EED">
        <w:rPr>
          <w:sz w:val="28"/>
          <w:szCs w:val="28"/>
        </w:rPr>
        <w:t>political participation.</w:t>
      </w:r>
    </w:p>
    <w:p w14:paraId="6477068B" w14:textId="77777777" w:rsidR="00EE0195" w:rsidRDefault="00E50477" w:rsidP="00212AC2">
      <w:pPr>
        <w:pStyle w:val="NormalWeb"/>
        <w:jc w:val="both"/>
        <w:rPr>
          <w:sz w:val="28"/>
          <w:szCs w:val="28"/>
        </w:rPr>
      </w:pPr>
      <w:r w:rsidRPr="00E50477">
        <w:rPr>
          <w:i/>
          <w:sz w:val="28"/>
          <w:szCs w:val="28"/>
        </w:rPr>
        <w:t>The Nigeria National Hu</w:t>
      </w:r>
      <w:r>
        <w:rPr>
          <w:i/>
          <w:sz w:val="28"/>
          <w:szCs w:val="28"/>
        </w:rPr>
        <w:t>man Rights Commission's (NHRC) a</w:t>
      </w:r>
      <w:r w:rsidRPr="00E50477">
        <w:rPr>
          <w:i/>
          <w:sz w:val="28"/>
          <w:szCs w:val="28"/>
        </w:rPr>
        <w:t xml:space="preserve">dvisory and International Criminal Court (ICC) </w:t>
      </w:r>
      <w:r>
        <w:rPr>
          <w:i/>
          <w:sz w:val="28"/>
          <w:szCs w:val="28"/>
        </w:rPr>
        <w:t>s</w:t>
      </w:r>
      <w:r w:rsidRPr="00E50477">
        <w:rPr>
          <w:i/>
          <w:sz w:val="28"/>
          <w:szCs w:val="28"/>
        </w:rPr>
        <w:t xml:space="preserve">tatement.  </w:t>
      </w:r>
      <w:r w:rsidRPr="00D86F20">
        <w:rPr>
          <w:sz w:val="28"/>
          <w:szCs w:val="28"/>
        </w:rPr>
        <w:t xml:space="preserve">In February 2015, the NHRC issued a pre-election report and advisory on violence in the electoral period highlighting the high number of incidents, casualties, and the use of hate speech, including that inciting gender-based violence.  It reserved the right to indict and prosecute perpetrators involved in any of these actions.  Similarly, the ICC Prosecutor visited Nigeria and on March 16 made a statement affirming the institution's "resolve to prosecute individuals responsible for the commission of ICC crimes, whenever necessary".  According to many Nigerians, these proactive interventions helped to calm tensions in the days leading up to the polls.  </w:t>
      </w:r>
    </w:p>
    <w:p w14:paraId="1FADC7DE" w14:textId="4542EE52" w:rsidR="00C507D1" w:rsidRDefault="003903D0" w:rsidP="00212AC2">
      <w:pPr>
        <w:pStyle w:val="NormalWeb"/>
        <w:jc w:val="both"/>
        <w:rPr>
          <w:sz w:val="28"/>
          <w:szCs w:val="28"/>
        </w:rPr>
      </w:pPr>
      <w:proofErr w:type="gramStart"/>
      <w:r>
        <w:rPr>
          <w:i/>
          <w:sz w:val="28"/>
          <w:szCs w:val="28"/>
        </w:rPr>
        <w:t xml:space="preserve">Other international community </w:t>
      </w:r>
      <w:r w:rsidR="003C77F6">
        <w:rPr>
          <w:i/>
          <w:sz w:val="28"/>
          <w:szCs w:val="28"/>
        </w:rPr>
        <w:t>engagement</w:t>
      </w:r>
      <w:r w:rsidR="005D302A">
        <w:rPr>
          <w:i/>
          <w:sz w:val="28"/>
          <w:szCs w:val="28"/>
        </w:rPr>
        <w:t>.</w:t>
      </w:r>
      <w:proofErr w:type="gramEnd"/>
      <w:r w:rsidR="005D302A">
        <w:rPr>
          <w:i/>
          <w:sz w:val="28"/>
          <w:szCs w:val="28"/>
        </w:rPr>
        <w:t xml:space="preserve"> </w:t>
      </w:r>
      <w:r w:rsidRPr="003903D0">
        <w:rPr>
          <w:sz w:val="28"/>
          <w:szCs w:val="28"/>
        </w:rPr>
        <w:t>Nigerian political party officials cited</w:t>
      </w:r>
      <w:r w:rsidR="002C43E9">
        <w:rPr>
          <w:sz w:val="28"/>
          <w:szCs w:val="28"/>
        </w:rPr>
        <w:t xml:space="preserve"> statements and actions by the </w:t>
      </w:r>
      <w:r w:rsidR="00F940E6">
        <w:rPr>
          <w:sz w:val="28"/>
          <w:szCs w:val="28"/>
        </w:rPr>
        <w:t>country’s development partners in support of peaceful and credible polls. They referred to</w:t>
      </w:r>
      <w:r w:rsidRPr="003903D0">
        <w:rPr>
          <w:sz w:val="28"/>
          <w:szCs w:val="28"/>
        </w:rPr>
        <w:t xml:space="preserve"> U.S. Secretary of State John Kerry's January 25 </w:t>
      </w:r>
      <w:r w:rsidR="00F940E6">
        <w:rPr>
          <w:sz w:val="28"/>
          <w:szCs w:val="28"/>
        </w:rPr>
        <w:t>visit to</w:t>
      </w:r>
      <w:r w:rsidRPr="003903D0">
        <w:rPr>
          <w:sz w:val="28"/>
          <w:szCs w:val="28"/>
        </w:rPr>
        <w:t xml:space="preserve"> Lagos </w:t>
      </w:r>
      <w:r w:rsidR="00F940E6">
        <w:rPr>
          <w:sz w:val="28"/>
          <w:szCs w:val="28"/>
        </w:rPr>
        <w:t xml:space="preserve">and his statement </w:t>
      </w:r>
      <w:r w:rsidRPr="003903D0">
        <w:rPr>
          <w:sz w:val="28"/>
          <w:szCs w:val="28"/>
        </w:rPr>
        <w:t xml:space="preserve">that the United States </w:t>
      </w:r>
      <w:r w:rsidR="00CF414A">
        <w:rPr>
          <w:sz w:val="28"/>
          <w:szCs w:val="28"/>
        </w:rPr>
        <w:t>would</w:t>
      </w:r>
      <w:r w:rsidRPr="003903D0">
        <w:rPr>
          <w:sz w:val="28"/>
          <w:szCs w:val="28"/>
        </w:rPr>
        <w:t xml:space="preserve"> apply visa restrictions against Nigerians who foment electoral violence as </w:t>
      </w:r>
      <w:r w:rsidR="00CF414A">
        <w:rPr>
          <w:sz w:val="28"/>
          <w:szCs w:val="28"/>
        </w:rPr>
        <w:t>having</w:t>
      </w:r>
      <w:r w:rsidRPr="003903D0">
        <w:rPr>
          <w:sz w:val="28"/>
          <w:szCs w:val="28"/>
        </w:rPr>
        <w:t xml:space="preserve"> attracted the attention of senior party leadership</w:t>
      </w:r>
      <w:r w:rsidR="00CF414A">
        <w:rPr>
          <w:sz w:val="28"/>
          <w:szCs w:val="28"/>
        </w:rPr>
        <w:t xml:space="preserve"> on both sides</w:t>
      </w:r>
      <w:r w:rsidRPr="003903D0">
        <w:rPr>
          <w:sz w:val="28"/>
          <w:szCs w:val="28"/>
        </w:rPr>
        <w:t xml:space="preserve">.  </w:t>
      </w:r>
      <w:r w:rsidR="00883092">
        <w:rPr>
          <w:sz w:val="28"/>
          <w:szCs w:val="28"/>
        </w:rPr>
        <w:t>A</w:t>
      </w:r>
      <w:r w:rsidR="00883092" w:rsidRPr="003903D0">
        <w:rPr>
          <w:sz w:val="28"/>
          <w:szCs w:val="28"/>
        </w:rPr>
        <w:t>lso signal</w:t>
      </w:r>
      <w:r w:rsidR="00883092">
        <w:rPr>
          <w:sz w:val="28"/>
          <w:szCs w:val="28"/>
        </w:rPr>
        <w:t>ing</w:t>
      </w:r>
      <w:r w:rsidR="00883092" w:rsidRPr="003903D0">
        <w:rPr>
          <w:sz w:val="28"/>
          <w:szCs w:val="28"/>
        </w:rPr>
        <w:t xml:space="preserve"> international interest in</w:t>
      </w:r>
      <w:r w:rsidR="00883092">
        <w:rPr>
          <w:sz w:val="28"/>
          <w:szCs w:val="28"/>
        </w:rPr>
        <w:t>,</w:t>
      </w:r>
      <w:r w:rsidR="00883092" w:rsidRPr="003903D0">
        <w:rPr>
          <w:sz w:val="28"/>
          <w:szCs w:val="28"/>
        </w:rPr>
        <w:t xml:space="preserve"> and support for a peaceful, credible process</w:t>
      </w:r>
      <w:r w:rsidR="00883092">
        <w:rPr>
          <w:sz w:val="28"/>
          <w:szCs w:val="28"/>
        </w:rPr>
        <w:t xml:space="preserve"> were calls</w:t>
      </w:r>
      <w:r w:rsidR="00883092" w:rsidRPr="003903D0">
        <w:rPr>
          <w:sz w:val="28"/>
          <w:szCs w:val="28"/>
        </w:rPr>
        <w:t xml:space="preserve"> </w:t>
      </w:r>
      <w:r w:rsidRPr="003903D0">
        <w:rPr>
          <w:sz w:val="28"/>
          <w:szCs w:val="28"/>
        </w:rPr>
        <w:t>between U.S. Vice</w:t>
      </w:r>
      <w:r w:rsidR="004C27BB">
        <w:rPr>
          <w:sz w:val="28"/>
          <w:szCs w:val="28"/>
        </w:rPr>
        <w:t xml:space="preserve"> </w:t>
      </w:r>
      <w:r w:rsidRPr="003903D0">
        <w:rPr>
          <w:sz w:val="28"/>
          <w:szCs w:val="28"/>
        </w:rPr>
        <w:t>President Joe Biden and the two</w:t>
      </w:r>
      <w:r w:rsidR="005C6682">
        <w:rPr>
          <w:sz w:val="28"/>
          <w:szCs w:val="28"/>
        </w:rPr>
        <w:t xml:space="preserve"> main</w:t>
      </w:r>
      <w:r w:rsidRPr="003903D0">
        <w:rPr>
          <w:sz w:val="28"/>
          <w:szCs w:val="28"/>
        </w:rPr>
        <w:t xml:space="preserve"> presidential </w:t>
      </w:r>
      <w:r w:rsidR="00CF414A">
        <w:rPr>
          <w:sz w:val="28"/>
          <w:szCs w:val="28"/>
        </w:rPr>
        <w:t>candidates</w:t>
      </w:r>
      <w:r w:rsidR="00883092">
        <w:rPr>
          <w:sz w:val="28"/>
          <w:szCs w:val="28"/>
        </w:rPr>
        <w:t>;</w:t>
      </w:r>
      <w:r w:rsidR="00883092" w:rsidRPr="003903D0">
        <w:rPr>
          <w:sz w:val="28"/>
          <w:szCs w:val="28"/>
        </w:rPr>
        <w:t xml:space="preserve"> </w:t>
      </w:r>
      <w:r w:rsidRPr="003903D0">
        <w:rPr>
          <w:sz w:val="28"/>
          <w:szCs w:val="28"/>
        </w:rPr>
        <w:t>a join</w:t>
      </w:r>
      <w:r w:rsidR="00B7686F">
        <w:rPr>
          <w:sz w:val="28"/>
          <w:szCs w:val="28"/>
        </w:rPr>
        <w:t>t</w:t>
      </w:r>
      <w:r w:rsidRPr="003903D0">
        <w:rPr>
          <w:sz w:val="28"/>
          <w:szCs w:val="28"/>
        </w:rPr>
        <w:t xml:space="preserve"> op-ed by Kerry and the U.K. Foreign Secretary Philip Hammond on March 21 encouraging a peaceful, transparent and fair process; a video message from U.S. President Barack Obama to the Nigerian people on March 23; and public calls by U.K. Prime Minister David Cameron</w:t>
      </w:r>
      <w:r w:rsidR="00EE2E6B">
        <w:rPr>
          <w:sz w:val="28"/>
          <w:szCs w:val="28"/>
        </w:rPr>
        <w:t>,</w:t>
      </w:r>
      <w:r w:rsidRPr="003903D0">
        <w:rPr>
          <w:sz w:val="28"/>
          <w:szCs w:val="28"/>
        </w:rPr>
        <w:t xml:space="preserve"> former U.N. Secretary-General </w:t>
      </w:r>
      <w:r w:rsidR="00EE2E6B">
        <w:rPr>
          <w:sz w:val="28"/>
          <w:szCs w:val="28"/>
        </w:rPr>
        <w:t xml:space="preserve">Kofi </w:t>
      </w:r>
      <w:r w:rsidRPr="003903D0">
        <w:rPr>
          <w:sz w:val="28"/>
          <w:szCs w:val="28"/>
        </w:rPr>
        <w:t>Annan</w:t>
      </w:r>
      <w:r w:rsidR="00EE2E6B">
        <w:rPr>
          <w:sz w:val="28"/>
          <w:szCs w:val="28"/>
        </w:rPr>
        <w:t xml:space="preserve"> and current U.N. Secretary-General Ban</w:t>
      </w:r>
      <w:r w:rsidR="00130032">
        <w:rPr>
          <w:sz w:val="28"/>
          <w:szCs w:val="28"/>
        </w:rPr>
        <w:t xml:space="preserve"> </w:t>
      </w:r>
      <w:r w:rsidR="00EE2E6B">
        <w:rPr>
          <w:sz w:val="28"/>
          <w:szCs w:val="28"/>
        </w:rPr>
        <w:t>Ki</w:t>
      </w:r>
      <w:r w:rsidR="00130032">
        <w:rPr>
          <w:sz w:val="28"/>
          <w:szCs w:val="28"/>
        </w:rPr>
        <w:t>-m</w:t>
      </w:r>
      <w:r w:rsidR="00EE2E6B">
        <w:rPr>
          <w:sz w:val="28"/>
          <w:szCs w:val="28"/>
        </w:rPr>
        <w:t>oon</w:t>
      </w:r>
      <w:r w:rsidRPr="003903D0">
        <w:rPr>
          <w:sz w:val="28"/>
          <w:szCs w:val="28"/>
        </w:rPr>
        <w:t xml:space="preserve"> </w:t>
      </w:r>
      <w:r w:rsidR="00B7686F">
        <w:rPr>
          <w:sz w:val="28"/>
          <w:szCs w:val="28"/>
        </w:rPr>
        <w:t>for free and fair polls</w:t>
      </w:r>
      <w:r w:rsidRPr="003903D0">
        <w:rPr>
          <w:sz w:val="28"/>
          <w:szCs w:val="28"/>
        </w:rPr>
        <w:t xml:space="preserve">.  </w:t>
      </w:r>
    </w:p>
    <w:p w14:paraId="68D94020" w14:textId="77777777" w:rsidR="00AA1E2C" w:rsidRPr="00150F5D" w:rsidRDefault="008561A1" w:rsidP="00892974">
      <w:pPr>
        <w:pStyle w:val="ListParagraph"/>
        <w:numPr>
          <w:ilvl w:val="0"/>
          <w:numId w:val="1"/>
        </w:numPr>
        <w:autoSpaceDE w:val="0"/>
        <w:autoSpaceDN w:val="0"/>
        <w:adjustRightInd w:val="0"/>
        <w:jc w:val="both"/>
        <w:rPr>
          <w:b/>
          <w:bCs/>
          <w:sz w:val="28"/>
          <w:szCs w:val="28"/>
        </w:rPr>
      </w:pPr>
      <w:r w:rsidRPr="00150F5D">
        <w:rPr>
          <w:b/>
          <w:bCs/>
          <w:sz w:val="28"/>
          <w:szCs w:val="28"/>
        </w:rPr>
        <w:t>RECOMMENDATIONS</w:t>
      </w:r>
    </w:p>
    <w:p w14:paraId="717DF978" w14:textId="77777777" w:rsidR="006F105F" w:rsidRDefault="006F105F" w:rsidP="00892974">
      <w:pPr>
        <w:autoSpaceDE w:val="0"/>
        <w:autoSpaceDN w:val="0"/>
        <w:adjustRightInd w:val="0"/>
        <w:jc w:val="both"/>
        <w:rPr>
          <w:b/>
          <w:bCs/>
          <w:sz w:val="28"/>
          <w:szCs w:val="28"/>
        </w:rPr>
      </w:pPr>
    </w:p>
    <w:p w14:paraId="08D85560" w14:textId="165A823E" w:rsidR="00DA7DA0" w:rsidRPr="00F9372E" w:rsidRDefault="00F9372E" w:rsidP="00892974">
      <w:pPr>
        <w:autoSpaceDE w:val="0"/>
        <w:autoSpaceDN w:val="0"/>
        <w:adjustRightInd w:val="0"/>
        <w:jc w:val="both"/>
        <w:rPr>
          <w:bCs/>
          <w:sz w:val="28"/>
          <w:szCs w:val="28"/>
        </w:rPr>
      </w:pPr>
      <w:r w:rsidRPr="00F9372E">
        <w:rPr>
          <w:bCs/>
          <w:sz w:val="28"/>
          <w:szCs w:val="28"/>
        </w:rPr>
        <w:t xml:space="preserve">The delegation </w:t>
      </w:r>
      <w:r w:rsidR="00130032">
        <w:rPr>
          <w:bCs/>
          <w:sz w:val="28"/>
          <w:szCs w:val="28"/>
        </w:rPr>
        <w:t>urges Nigerian stakeholders to address</w:t>
      </w:r>
      <w:r w:rsidRPr="00F9372E">
        <w:rPr>
          <w:bCs/>
          <w:sz w:val="28"/>
          <w:szCs w:val="28"/>
        </w:rPr>
        <w:t xml:space="preserve"> immediate challenges </w:t>
      </w:r>
      <w:r w:rsidR="00130032">
        <w:rPr>
          <w:bCs/>
          <w:sz w:val="28"/>
          <w:szCs w:val="28"/>
        </w:rPr>
        <w:t>before</w:t>
      </w:r>
      <w:r w:rsidR="00D00C5C">
        <w:rPr>
          <w:bCs/>
          <w:sz w:val="28"/>
          <w:szCs w:val="28"/>
        </w:rPr>
        <w:t xml:space="preserve"> the </w:t>
      </w:r>
      <w:r w:rsidR="00D67399">
        <w:rPr>
          <w:bCs/>
          <w:sz w:val="28"/>
          <w:szCs w:val="28"/>
        </w:rPr>
        <w:t>April 11</w:t>
      </w:r>
      <w:r w:rsidRPr="00F9372E">
        <w:rPr>
          <w:bCs/>
          <w:sz w:val="28"/>
          <w:szCs w:val="28"/>
        </w:rPr>
        <w:t xml:space="preserve"> </w:t>
      </w:r>
      <w:r w:rsidR="0095119A">
        <w:rPr>
          <w:bCs/>
          <w:sz w:val="28"/>
          <w:szCs w:val="28"/>
        </w:rPr>
        <w:t xml:space="preserve">state </w:t>
      </w:r>
      <w:r w:rsidRPr="00F9372E">
        <w:rPr>
          <w:bCs/>
          <w:sz w:val="28"/>
          <w:szCs w:val="28"/>
        </w:rPr>
        <w:t>election</w:t>
      </w:r>
      <w:r w:rsidR="00D67399">
        <w:rPr>
          <w:bCs/>
          <w:sz w:val="28"/>
          <w:szCs w:val="28"/>
        </w:rPr>
        <w:t>s</w:t>
      </w:r>
      <w:r w:rsidR="002E1992" w:rsidRPr="002E1992">
        <w:rPr>
          <w:bCs/>
          <w:sz w:val="28"/>
          <w:szCs w:val="28"/>
        </w:rPr>
        <w:t xml:space="preserve"> </w:t>
      </w:r>
      <w:r w:rsidR="002E1992" w:rsidRPr="00F9372E">
        <w:rPr>
          <w:bCs/>
          <w:sz w:val="28"/>
          <w:szCs w:val="28"/>
        </w:rPr>
        <w:t xml:space="preserve">in </w:t>
      </w:r>
      <w:r w:rsidR="00B5255B">
        <w:rPr>
          <w:bCs/>
          <w:sz w:val="28"/>
          <w:szCs w:val="28"/>
        </w:rPr>
        <w:t xml:space="preserve">order to continue to </w:t>
      </w:r>
      <w:r w:rsidR="002E1992" w:rsidRPr="00F9372E">
        <w:rPr>
          <w:bCs/>
          <w:sz w:val="28"/>
          <w:szCs w:val="28"/>
        </w:rPr>
        <w:t>enhance citizen confidence and participation and hence mitigate violence during and after the</w:t>
      </w:r>
      <w:r w:rsidR="00B5255B">
        <w:rPr>
          <w:bCs/>
          <w:sz w:val="28"/>
          <w:szCs w:val="28"/>
        </w:rPr>
        <w:t xml:space="preserve"> state</w:t>
      </w:r>
      <w:r w:rsidR="002E1992" w:rsidRPr="00F9372E">
        <w:rPr>
          <w:bCs/>
          <w:sz w:val="28"/>
          <w:szCs w:val="28"/>
        </w:rPr>
        <w:t xml:space="preserve"> polls</w:t>
      </w:r>
      <w:r w:rsidR="00D67399">
        <w:rPr>
          <w:bCs/>
          <w:sz w:val="28"/>
          <w:szCs w:val="28"/>
        </w:rPr>
        <w:t xml:space="preserve">. </w:t>
      </w:r>
      <w:r w:rsidR="007A106F">
        <w:rPr>
          <w:bCs/>
          <w:sz w:val="28"/>
          <w:szCs w:val="28"/>
        </w:rPr>
        <w:t xml:space="preserve">In </w:t>
      </w:r>
      <w:r w:rsidR="00431986">
        <w:rPr>
          <w:bCs/>
          <w:sz w:val="28"/>
          <w:szCs w:val="28"/>
        </w:rPr>
        <w:t xml:space="preserve">the spirit of international </w:t>
      </w:r>
      <w:r w:rsidRPr="00F9372E">
        <w:rPr>
          <w:bCs/>
          <w:sz w:val="28"/>
          <w:szCs w:val="28"/>
        </w:rPr>
        <w:t xml:space="preserve">cooperation, the delegation </w:t>
      </w:r>
      <w:r w:rsidR="00B5255B">
        <w:rPr>
          <w:bCs/>
          <w:sz w:val="28"/>
          <w:szCs w:val="28"/>
        </w:rPr>
        <w:t xml:space="preserve">also </w:t>
      </w:r>
      <w:r w:rsidR="00BF596F">
        <w:rPr>
          <w:bCs/>
          <w:sz w:val="28"/>
          <w:szCs w:val="28"/>
        </w:rPr>
        <w:t>o</w:t>
      </w:r>
      <w:r w:rsidR="00431986">
        <w:rPr>
          <w:bCs/>
          <w:sz w:val="28"/>
          <w:szCs w:val="28"/>
        </w:rPr>
        <w:t>ffers</w:t>
      </w:r>
      <w:r w:rsidRPr="00F9372E">
        <w:rPr>
          <w:bCs/>
          <w:sz w:val="28"/>
          <w:szCs w:val="28"/>
        </w:rPr>
        <w:t xml:space="preserve"> recommendations </w:t>
      </w:r>
      <w:r w:rsidR="00B5255B">
        <w:rPr>
          <w:bCs/>
          <w:sz w:val="28"/>
          <w:szCs w:val="28"/>
        </w:rPr>
        <w:t>which it believes would</w:t>
      </w:r>
      <w:r w:rsidR="00B3306D">
        <w:rPr>
          <w:bCs/>
          <w:sz w:val="28"/>
          <w:szCs w:val="28"/>
        </w:rPr>
        <w:t xml:space="preserve"> strengthen the </w:t>
      </w:r>
      <w:r w:rsidR="008668B2">
        <w:rPr>
          <w:bCs/>
          <w:sz w:val="28"/>
          <w:szCs w:val="28"/>
        </w:rPr>
        <w:t xml:space="preserve">Nigerian </w:t>
      </w:r>
      <w:r w:rsidR="00B3306D">
        <w:rPr>
          <w:bCs/>
          <w:sz w:val="28"/>
          <w:szCs w:val="28"/>
        </w:rPr>
        <w:t>electoral framework in the medium</w:t>
      </w:r>
      <w:r w:rsidR="00C571B3">
        <w:rPr>
          <w:bCs/>
          <w:sz w:val="28"/>
          <w:szCs w:val="28"/>
        </w:rPr>
        <w:t>-</w:t>
      </w:r>
      <w:r w:rsidR="00B3306D">
        <w:rPr>
          <w:bCs/>
          <w:sz w:val="28"/>
          <w:szCs w:val="28"/>
        </w:rPr>
        <w:t xml:space="preserve"> to long</w:t>
      </w:r>
      <w:r w:rsidR="00C571B3">
        <w:rPr>
          <w:bCs/>
          <w:sz w:val="28"/>
          <w:szCs w:val="28"/>
        </w:rPr>
        <w:t>-</w:t>
      </w:r>
      <w:r w:rsidR="00B3306D">
        <w:rPr>
          <w:bCs/>
          <w:sz w:val="28"/>
          <w:szCs w:val="28"/>
        </w:rPr>
        <w:t>term</w:t>
      </w:r>
      <w:r w:rsidRPr="00F9372E">
        <w:rPr>
          <w:bCs/>
          <w:sz w:val="28"/>
          <w:szCs w:val="28"/>
        </w:rPr>
        <w:t>:</w:t>
      </w:r>
    </w:p>
    <w:p w14:paraId="6E500330" w14:textId="77777777" w:rsidR="006F105F" w:rsidRDefault="006F105F" w:rsidP="00892974">
      <w:pPr>
        <w:jc w:val="both"/>
        <w:outlineLvl w:val="0"/>
        <w:rPr>
          <w:b/>
          <w:i/>
          <w:sz w:val="28"/>
          <w:szCs w:val="28"/>
        </w:rPr>
      </w:pPr>
    </w:p>
    <w:p w14:paraId="0E9734F0" w14:textId="6C6AA800" w:rsidR="00DA7DA0" w:rsidRPr="00150F5D" w:rsidRDefault="00DA7DA0" w:rsidP="00AC5E63">
      <w:pPr>
        <w:keepNext/>
        <w:jc w:val="both"/>
        <w:outlineLvl w:val="0"/>
        <w:rPr>
          <w:b/>
          <w:i/>
          <w:sz w:val="28"/>
          <w:szCs w:val="28"/>
        </w:rPr>
      </w:pPr>
      <w:r w:rsidRPr="00150F5D">
        <w:rPr>
          <w:b/>
          <w:i/>
          <w:sz w:val="28"/>
          <w:szCs w:val="28"/>
        </w:rPr>
        <w:lastRenderedPageBreak/>
        <w:t>Short-Term Recommendations</w:t>
      </w:r>
      <w:r w:rsidR="00B3306D">
        <w:rPr>
          <w:b/>
          <w:i/>
          <w:sz w:val="28"/>
          <w:szCs w:val="28"/>
        </w:rPr>
        <w:t xml:space="preserve"> (in the lead-up to April 11 </w:t>
      </w:r>
      <w:r w:rsidR="008668B2">
        <w:rPr>
          <w:b/>
          <w:i/>
          <w:sz w:val="28"/>
          <w:szCs w:val="28"/>
        </w:rPr>
        <w:t xml:space="preserve">state </w:t>
      </w:r>
      <w:r w:rsidR="00B3306D">
        <w:rPr>
          <w:b/>
          <w:i/>
          <w:sz w:val="28"/>
          <w:szCs w:val="28"/>
        </w:rPr>
        <w:t>elections)</w:t>
      </w:r>
    </w:p>
    <w:p w14:paraId="59D68F43" w14:textId="77777777" w:rsidR="00DA7DA0" w:rsidRPr="00150F5D" w:rsidRDefault="00DA7DA0" w:rsidP="00AC5E63">
      <w:pPr>
        <w:keepNext/>
        <w:jc w:val="both"/>
        <w:outlineLvl w:val="0"/>
        <w:rPr>
          <w:b/>
          <w:i/>
          <w:sz w:val="28"/>
          <w:szCs w:val="28"/>
        </w:rPr>
      </w:pPr>
    </w:p>
    <w:p w14:paraId="1742E066" w14:textId="1B1E48B2" w:rsidR="00F32A4B" w:rsidRDefault="00F32A4B" w:rsidP="00AC5E63">
      <w:pPr>
        <w:keepNext/>
        <w:jc w:val="both"/>
        <w:outlineLvl w:val="0"/>
        <w:rPr>
          <w:sz w:val="28"/>
          <w:szCs w:val="28"/>
        </w:rPr>
      </w:pPr>
      <w:r w:rsidRPr="00150F5D">
        <w:rPr>
          <w:sz w:val="28"/>
          <w:szCs w:val="28"/>
        </w:rPr>
        <w:t xml:space="preserve">To </w:t>
      </w:r>
      <w:r w:rsidR="00D870EE">
        <w:rPr>
          <w:sz w:val="28"/>
          <w:szCs w:val="28"/>
        </w:rPr>
        <w:t>the G</w:t>
      </w:r>
      <w:r w:rsidRPr="00150F5D">
        <w:rPr>
          <w:sz w:val="28"/>
          <w:szCs w:val="28"/>
        </w:rPr>
        <w:t>overnment</w:t>
      </w:r>
      <w:r w:rsidR="00D870EE">
        <w:rPr>
          <w:sz w:val="28"/>
          <w:szCs w:val="28"/>
        </w:rPr>
        <w:t xml:space="preserve"> of Nigeria</w:t>
      </w:r>
      <w:r w:rsidRPr="00150F5D">
        <w:rPr>
          <w:sz w:val="28"/>
          <w:szCs w:val="28"/>
        </w:rPr>
        <w:t>:</w:t>
      </w:r>
    </w:p>
    <w:p w14:paraId="7BA76179" w14:textId="52BBEF2D" w:rsidR="00D870EE" w:rsidRPr="00787282" w:rsidRDefault="00787282" w:rsidP="00D870EE">
      <w:pPr>
        <w:pStyle w:val="ListParagraph"/>
        <w:numPr>
          <w:ilvl w:val="0"/>
          <w:numId w:val="9"/>
        </w:numPr>
        <w:jc w:val="both"/>
        <w:outlineLvl w:val="0"/>
        <w:rPr>
          <w:b/>
          <w:i/>
          <w:sz w:val="28"/>
          <w:szCs w:val="28"/>
        </w:rPr>
      </w:pPr>
      <w:r>
        <w:rPr>
          <w:sz w:val="28"/>
          <w:szCs w:val="28"/>
        </w:rPr>
        <w:t>Maintain the same level of heightened security to guarantee that</w:t>
      </w:r>
      <w:r w:rsidR="008811B9">
        <w:rPr>
          <w:sz w:val="28"/>
          <w:szCs w:val="28"/>
        </w:rPr>
        <w:t xml:space="preserve"> the</w:t>
      </w:r>
      <w:r>
        <w:rPr>
          <w:sz w:val="28"/>
          <w:szCs w:val="28"/>
        </w:rPr>
        <w:t xml:space="preserve"> </w:t>
      </w:r>
      <w:r w:rsidR="008668B2">
        <w:rPr>
          <w:sz w:val="28"/>
          <w:szCs w:val="28"/>
        </w:rPr>
        <w:t xml:space="preserve">current </w:t>
      </w:r>
      <w:r w:rsidR="008811B9">
        <w:rPr>
          <w:sz w:val="28"/>
          <w:szCs w:val="28"/>
        </w:rPr>
        <w:t>electoral</w:t>
      </w:r>
      <w:r>
        <w:rPr>
          <w:sz w:val="28"/>
          <w:szCs w:val="28"/>
        </w:rPr>
        <w:t xml:space="preserve"> cycle is not </w:t>
      </w:r>
      <w:r w:rsidR="008811B9">
        <w:rPr>
          <w:sz w:val="28"/>
          <w:szCs w:val="28"/>
        </w:rPr>
        <w:t>disrupted</w:t>
      </w:r>
      <w:r>
        <w:rPr>
          <w:sz w:val="28"/>
          <w:szCs w:val="28"/>
        </w:rPr>
        <w:t xml:space="preserve"> in </w:t>
      </w:r>
      <w:r w:rsidR="008811B9">
        <w:rPr>
          <w:sz w:val="28"/>
          <w:szCs w:val="28"/>
        </w:rPr>
        <w:t xml:space="preserve">the </w:t>
      </w:r>
      <w:r>
        <w:rPr>
          <w:sz w:val="28"/>
          <w:szCs w:val="28"/>
        </w:rPr>
        <w:t>coming two weeks.</w:t>
      </w:r>
    </w:p>
    <w:p w14:paraId="5F53568A" w14:textId="77777777" w:rsidR="00787282" w:rsidRPr="00787282" w:rsidRDefault="00787282" w:rsidP="00E62117">
      <w:pPr>
        <w:pStyle w:val="ListParagraph"/>
        <w:jc w:val="both"/>
        <w:outlineLvl w:val="0"/>
        <w:rPr>
          <w:b/>
          <w:i/>
          <w:sz w:val="28"/>
          <w:szCs w:val="28"/>
        </w:rPr>
      </w:pPr>
    </w:p>
    <w:p w14:paraId="1B2BE871" w14:textId="77777777" w:rsidR="00D870EE" w:rsidRDefault="00D870EE" w:rsidP="00D870EE">
      <w:pPr>
        <w:jc w:val="both"/>
        <w:outlineLvl w:val="0"/>
        <w:rPr>
          <w:sz w:val="28"/>
          <w:szCs w:val="28"/>
        </w:rPr>
      </w:pPr>
      <w:r w:rsidRPr="00150F5D">
        <w:rPr>
          <w:sz w:val="28"/>
          <w:szCs w:val="28"/>
        </w:rPr>
        <w:t>To INEC:</w:t>
      </w:r>
    </w:p>
    <w:p w14:paraId="3D5256BD" w14:textId="16BCCD10" w:rsidR="002D0E88" w:rsidRDefault="009112B9" w:rsidP="006C1BAE">
      <w:pPr>
        <w:pStyle w:val="ListParagraph"/>
        <w:numPr>
          <w:ilvl w:val="0"/>
          <w:numId w:val="9"/>
        </w:numPr>
        <w:jc w:val="both"/>
        <w:outlineLvl w:val="0"/>
        <w:rPr>
          <w:sz w:val="28"/>
          <w:szCs w:val="28"/>
        </w:rPr>
      </w:pPr>
      <w:r>
        <w:rPr>
          <w:sz w:val="28"/>
          <w:szCs w:val="28"/>
        </w:rPr>
        <w:t>Review and address the causes of widespread delays in the opening of polling units observed on March 28</w:t>
      </w:r>
      <w:r w:rsidR="00E62117">
        <w:rPr>
          <w:sz w:val="28"/>
          <w:szCs w:val="28"/>
        </w:rPr>
        <w:t>, including better planning for transportation of poll</w:t>
      </w:r>
      <w:r w:rsidR="00D81B47">
        <w:rPr>
          <w:sz w:val="28"/>
          <w:szCs w:val="28"/>
        </w:rPr>
        <w:t xml:space="preserve"> </w:t>
      </w:r>
      <w:r w:rsidR="00E62117">
        <w:rPr>
          <w:sz w:val="28"/>
          <w:szCs w:val="28"/>
        </w:rPr>
        <w:t xml:space="preserve">workers </w:t>
      </w:r>
      <w:r w:rsidR="008668B2">
        <w:rPr>
          <w:sz w:val="28"/>
          <w:szCs w:val="28"/>
        </w:rPr>
        <w:t xml:space="preserve">and sufficient voting materials </w:t>
      </w:r>
      <w:r w:rsidR="00E62117">
        <w:rPr>
          <w:sz w:val="28"/>
          <w:szCs w:val="28"/>
        </w:rPr>
        <w:t>to the polling units</w:t>
      </w:r>
      <w:r>
        <w:rPr>
          <w:sz w:val="28"/>
          <w:szCs w:val="28"/>
        </w:rPr>
        <w:t>.</w:t>
      </w:r>
    </w:p>
    <w:p w14:paraId="54EE53FA" w14:textId="212C3644" w:rsidR="00E00B4F" w:rsidRDefault="00D81B47" w:rsidP="006C1BAE">
      <w:pPr>
        <w:pStyle w:val="ListParagraph"/>
        <w:numPr>
          <w:ilvl w:val="0"/>
          <w:numId w:val="9"/>
        </w:numPr>
        <w:jc w:val="both"/>
        <w:outlineLvl w:val="0"/>
        <w:rPr>
          <w:sz w:val="28"/>
          <w:szCs w:val="28"/>
        </w:rPr>
      </w:pPr>
      <w:r>
        <w:rPr>
          <w:sz w:val="28"/>
          <w:szCs w:val="28"/>
        </w:rPr>
        <w:t>Ensure sufficient provision of</w:t>
      </w:r>
      <w:r w:rsidR="00142CCA">
        <w:rPr>
          <w:sz w:val="28"/>
          <w:szCs w:val="28"/>
        </w:rPr>
        <w:t xml:space="preserve"> basic </w:t>
      </w:r>
      <w:r>
        <w:rPr>
          <w:sz w:val="28"/>
          <w:szCs w:val="28"/>
        </w:rPr>
        <w:t xml:space="preserve">resources to facilitate a smooth and efficient process, such as tables and chairs, food and water for polling staff, </w:t>
      </w:r>
      <w:r w:rsidR="001F7DBA">
        <w:rPr>
          <w:sz w:val="28"/>
          <w:szCs w:val="28"/>
        </w:rPr>
        <w:t xml:space="preserve">and </w:t>
      </w:r>
      <w:r>
        <w:rPr>
          <w:sz w:val="28"/>
          <w:szCs w:val="28"/>
        </w:rPr>
        <w:t>lighting and improved provision of facilities for elderly and disabled voters.</w:t>
      </w:r>
    </w:p>
    <w:p w14:paraId="2EF43FD8" w14:textId="45FE9E83" w:rsidR="002D0E88" w:rsidRDefault="002D0E88" w:rsidP="006C1BAE">
      <w:pPr>
        <w:pStyle w:val="ListParagraph"/>
        <w:numPr>
          <w:ilvl w:val="0"/>
          <w:numId w:val="9"/>
        </w:numPr>
        <w:jc w:val="both"/>
        <w:outlineLvl w:val="0"/>
        <w:rPr>
          <w:sz w:val="28"/>
          <w:szCs w:val="28"/>
        </w:rPr>
      </w:pPr>
      <w:r>
        <w:rPr>
          <w:sz w:val="28"/>
          <w:szCs w:val="28"/>
        </w:rPr>
        <w:t xml:space="preserve">Reinforce the </w:t>
      </w:r>
      <w:r w:rsidR="005365ED">
        <w:rPr>
          <w:sz w:val="28"/>
          <w:szCs w:val="28"/>
        </w:rPr>
        <w:t xml:space="preserve">importance of </w:t>
      </w:r>
      <w:r>
        <w:rPr>
          <w:sz w:val="28"/>
          <w:szCs w:val="28"/>
        </w:rPr>
        <w:t>publicly post</w:t>
      </w:r>
      <w:r w:rsidR="005365ED">
        <w:rPr>
          <w:sz w:val="28"/>
          <w:szCs w:val="28"/>
        </w:rPr>
        <w:t>ing</w:t>
      </w:r>
      <w:r>
        <w:rPr>
          <w:sz w:val="28"/>
          <w:szCs w:val="28"/>
        </w:rPr>
        <w:t xml:space="preserve"> </w:t>
      </w:r>
      <w:r w:rsidR="00E00B4F">
        <w:rPr>
          <w:sz w:val="28"/>
          <w:szCs w:val="28"/>
        </w:rPr>
        <w:t xml:space="preserve">results at </w:t>
      </w:r>
      <w:r w:rsidR="005365ED">
        <w:rPr>
          <w:sz w:val="28"/>
          <w:szCs w:val="28"/>
        </w:rPr>
        <w:t xml:space="preserve">the </w:t>
      </w:r>
      <w:r w:rsidR="00E00B4F">
        <w:rPr>
          <w:sz w:val="28"/>
          <w:szCs w:val="28"/>
        </w:rPr>
        <w:t>individual polling units.</w:t>
      </w:r>
    </w:p>
    <w:p w14:paraId="393F676C" w14:textId="77777777" w:rsidR="00D81B47" w:rsidRDefault="005365ED" w:rsidP="00A7427F">
      <w:pPr>
        <w:pStyle w:val="ListParagraph"/>
        <w:numPr>
          <w:ilvl w:val="0"/>
          <w:numId w:val="9"/>
        </w:numPr>
        <w:jc w:val="both"/>
        <w:outlineLvl w:val="0"/>
        <w:rPr>
          <w:sz w:val="28"/>
          <w:szCs w:val="28"/>
        </w:rPr>
      </w:pPr>
      <w:r w:rsidRPr="00A7427F">
        <w:rPr>
          <w:sz w:val="28"/>
          <w:szCs w:val="28"/>
        </w:rPr>
        <w:t xml:space="preserve">Ensure that poll workers </w:t>
      </w:r>
      <w:r w:rsidR="00A7427F">
        <w:rPr>
          <w:sz w:val="28"/>
          <w:szCs w:val="28"/>
        </w:rPr>
        <w:t>conduct the voting process in a way that guarantees voter privacy while casing their ballot.</w:t>
      </w:r>
    </w:p>
    <w:p w14:paraId="34A91815" w14:textId="4E32803F" w:rsidR="006C1BAE" w:rsidRPr="00682D77" w:rsidRDefault="00515C68" w:rsidP="00A7427F">
      <w:pPr>
        <w:pStyle w:val="ListParagraph"/>
        <w:numPr>
          <w:ilvl w:val="0"/>
          <w:numId w:val="9"/>
        </w:numPr>
        <w:jc w:val="both"/>
        <w:outlineLvl w:val="0"/>
        <w:rPr>
          <w:sz w:val="28"/>
          <w:szCs w:val="28"/>
        </w:rPr>
      </w:pPr>
      <w:r w:rsidRPr="00A7427F">
        <w:rPr>
          <w:sz w:val="28"/>
          <w:szCs w:val="28"/>
        </w:rPr>
        <w:t>More effectively</w:t>
      </w:r>
      <w:r w:rsidR="00BB17E6" w:rsidRPr="00A7427F">
        <w:rPr>
          <w:sz w:val="28"/>
          <w:szCs w:val="28"/>
        </w:rPr>
        <w:t xml:space="preserve"> d</w:t>
      </w:r>
      <w:r w:rsidR="00270044" w:rsidRPr="00A7427F">
        <w:rPr>
          <w:sz w:val="28"/>
          <w:szCs w:val="28"/>
        </w:rPr>
        <w:t xml:space="preserve">isseminate guidelines on </w:t>
      </w:r>
      <w:r w:rsidR="00E20C29" w:rsidRPr="00A7427F">
        <w:rPr>
          <w:sz w:val="28"/>
          <w:szCs w:val="28"/>
        </w:rPr>
        <w:t xml:space="preserve">contingency planning in the event of electronic card reader failure, distinguishing between overall failure of the card reader and failure of the machine to read and authenticate voter fingerprints. </w:t>
      </w:r>
    </w:p>
    <w:p w14:paraId="2950C830" w14:textId="03A26209" w:rsidR="001F65E9" w:rsidRDefault="001F65E9" w:rsidP="006C1BAE">
      <w:pPr>
        <w:pStyle w:val="ListParagraph"/>
        <w:numPr>
          <w:ilvl w:val="0"/>
          <w:numId w:val="9"/>
        </w:numPr>
        <w:jc w:val="both"/>
        <w:outlineLvl w:val="0"/>
        <w:rPr>
          <w:sz w:val="28"/>
          <w:szCs w:val="28"/>
        </w:rPr>
      </w:pPr>
      <w:r>
        <w:rPr>
          <w:sz w:val="28"/>
          <w:szCs w:val="28"/>
        </w:rPr>
        <w:t>Address any instances of election malfeasance, including tampering with election results during the collation process, swiftly and even-handedly as required by Nigerian law and INEC regulations.</w:t>
      </w:r>
    </w:p>
    <w:p w14:paraId="560DBECF" w14:textId="6844EA7A" w:rsidR="00E62117" w:rsidRDefault="00E62117" w:rsidP="006C1BAE">
      <w:pPr>
        <w:pStyle w:val="ListParagraph"/>
        <w:numPr>
          <w:ilvl w:val="0"/>
          <w:numId w:val="9"/>
        </w:numPr>
        <w:jc w:val="both"/>
        <w:outlineLvl w:val="0"/>
        <w:rPr>
          <w:sz w:val="28"/>
          <w:szCs w:val="28"/>
        </w:rPr>
      </w:pPr>
      <w:r>
        <w:rPr>
          <w:sz w:val="28"/>
          <w:szCs w:val="28"/>
        </w:rPr>
        <w:t xml:space="preserve">Ensure better and more consistent communication throughout the day </w:t>
      </w:r>
      <w:r w:rsidR="00956A79">
        <w:rPr>
          <w:sz w:val="28"/>
          <w:szCs w:val="28"/>
        </w:rPr>
        <w:t>with</w:t>
      </w:r>
      <w:r>
        <w:rPr>
          <w:sz w:val="28"/>
          <w:szCs w:val="28"/>
        </w:rPr>
        <w:t xml:space="preserve"> polling staff</w:t>
      </w:r>
      <w:r w:rsidR="00956A79">
        <w:rPr>
          <w:sz w:val="28"/>
          <w:szCs w:val="28"/>
        </w:rPr>
        <w:t xml:space="preserve"> and aggrieved voters</w:t>
      </w:r>
      <w:r w:rsidR="007069EE">
        <w:rPr>
          <w:sz w:val="28"/>
          <w:szCs w:val="28"/>
        </w:rPr>
        <w:t xml:space="preserve"> through</w:t>
      </w:r>
      <w:r w:rsidR="00B25307">
        <w:rPr>
          <w:sz w:val="28"/>
          <w:szCs w:val="28"/>
        </w:rPr>
        <w:t xml:space="preserve"> contact lists and phone chains, and</w:t>
      </w:r>
      <w:r w:rsidR="007069EE">
        <w:rPr>
          <w:sz w:val="28"/>
          <w:szCs w:val="28"/>
        </w:rPr>
        <w:t xml:space="preserve"> timely</w:t>
      </w:r>
      <w:r w:rsidR="00EA7387">
        <w:rPr>
          <w:sz w:val="28"/>
          <w:szCs w:val="28"/>
        </w:rPr>
        <w:t xml:space="preserve"> press</w:t>
      </w:r>
      <w:r w:rsidR="007069EE">
        <w:rPr>
          <w:sz w:val="28"/>
          <w:szCs w:val="28"/>
        </w:rPr>
        <w:t xml:space="preserve"> briefings</w:t>
      </w:r>
      <w:r>
        <w:rPr>
          <w:sz w:val="28"/>
          <w:szCs w:val="28"/>
        </w:rPr>
        <w:t>.</w:t>
      </w:r>
    </w:p>
    <w:p w14:paraId="10835D63" w14:textId="77777777" w:rsidR="002B61AC" w:rsidRPr="00D620C9" w:rsidRDefault="002B61AC" w:rsidP="002B61AC">
      <w:pPr>
        <w:pStyle w:val="ListParagraph"/>
        <w:numPr>
          <w:ilvl w:val="0"/>
          <w:numId w:val="9"/>
        </w:numPr>
        <w:jc w:val="both"/>
        <w:outlineLvl w:val="0"/>
        <w:rPr>
          <w:sz w:val="28"/>
          <w:szCs w:val="28"/>
        </w:rPr>
      </w:pPr>
      <w:r>
        <w:rPr>
          <w:sz w:val="28"/>
          <w:szCs w:val="28"/>
        </w:rPr>
        <w:t xml:space="preserve">Provide additional training to poll workers on </w:t>
      </w:r>
      <w:proofErr w:type="gramStart"/>
      <w:r>
        <w:rPr>
          <w:sz w:val="28"/>
          <w:szCs w:val="28"/>
        </w:rPr>
        <w:t>election day</w:t>
      </w:r>
      <w:proofErr w:type="gramEnd"/>
      <w:r>
        <w:rPr>
          <w:sz w:val="28"/>
          <w:szCs w:val="28"/>
        </w:rPr>
        <w:t xml:space="preserve"> procedures, including set-up, sequencing, communications, and the use of technology in elections.</w:t>
      </w:r>
    </w:p>
    <w:p w14:paraId="685DFB97" w14:textId="35BDE6FD" w:rsidR="00F8386C" w:rsidRDefault="00F8386C" w:rsidP="006C1BAE">
      <w:pPr>
        <w:pStyle w:val="ListParagraph"/>
        <w:numPr>
          <w:ilvl w:val="0"/>
          <w:numId w:val="9"/>
        </w:numPr>
        <w:jc w:val="both"/>
        <w:outlineLvl w:val="0"/>
        <w:rPr>
          <w:sz w:val="28"/>
          <w:szCs w:val="28"/>
        </w:rPr>
      </w:pPr>
      <w:r>
        <w:rPr>
          <w:sz w:val="28"/>
          <w:szCs w:val="28"/>
        </w:rPr>
        <w:t xml:space="preserve">Address issues of severe overcrowding observed in some polling units, notably in </w:t>
      </w:r>
      <w:r w:rsidR="00956A79">
        <w:rPr>
          <w:sz w:val="28"/>
          <w:szCs w:val="28"/>
        </w:rPr>
        <w:t xml:space="preserve">parts of </w:t>
      </w:r>
      <w:r>
        <w:rPr>
          <w:sz w:val="28"/>
          <w:szCs w:val="28"/>
        </w:rPr>
        <w:t>Kano</w:t>
      </w:r>
      <w:r w:rsidR="00956A79">
        <w:rPr>
          <w:sz w:val="28"/>
          <w:szCs w:val="28"/>
        </w:rPr>
        <w:t xml:space="preserve"> and </w:t>
      </w:r>
      <w:proofErr w:type="spellStart"/>
      <w:r w:rsidR="00956A79">
        <w:rPr>
          <w:sz w:val="28"/>
          <w:szCs w:val="28"/>
        </w:rPr>
        <w:t>Nasarawa</w:t>
      </w:r>
      <w:proofErr w:type="spellEnd"/>
      <w:r w:rsidR="00956A79">
        <w:rPr>
          <w:sz w:val="28"/>
          <w:szCs w:val="28"/>
        </w:rPr>
        <w:t xml:space="preserve"> states</w:t>
      </w:r>
      <w:r w:rsidR="005C7DD5">
        <w:rPr>
          <w:sz w:val="28"/>
          <w:szCs w:val="28"/>
        </w:rPr>
        <w:t>, by selecting polling unit</w:t>
      </w:r>
      <w:r w:rsidR="008979E2">
        <w:rPr>
          <w:sz w:val="28"/>
          <w:szCs w:val="28"/>
        </w:rPr>
        <w:t xml:space="preserve"> and voting point</w:t>
      </w:r>
      <w:r w:rsidR="005C7DD5">
        <w:rPr>
          <w:sz w:val="28"/>
          <w:szCs w:val="28"/>
        </w:rPr>
        <w:t xml:space="preserve"> locations of an appropriate size to expeditiously handle anticipated crowd flow.</w:t>
      </w:r>
    </w:p>
    <w:p w14:paraId="7889BB60" w14:textId="79062235" w:rsidR="00C96B10" w:rsidRPr="006C1BAE" w:rsidRDefault="00D2249C" w:rsidP="006C1BAE">
      <w:pPr>
        <w:pStyle w:val="ListParagraph"/>
        <w:numPr>
          <w:ilvl w:val="0"/>
          <w:numId w:val="9"/>
        </w:numPr>
        <w:jc w:val="both"/>
        <w:outlineLvl w:val="0"/>
        <w:rPr>
          <w:sz w:val="28"/>
          <w:szCs w:val="28"/>
        </w:rPr>
      </w:pPr>
      <w:r>
        <w:rPr>
          <w:sz w:val="28"/>
          <w:szCs w:val="28"/>
        </w:rPr>
        <w:t>Provide more</w:t>
      </w:r>
      <w:r w:rsidR="00C96B10">
        <w:rPr>
          <w:sz w:val="28"/>
          <w:szCs w:val="28"/>
        </w:rPr>
        <w:t xml:space="preserve"> voter information </w:t>
      </w:r>
      <w:r w:rsidR="004C27BB">
        <w:rPr>
          <w:sz w:val="28"/>
          <w:szCs w:val="28"/>
        </w:rPr>
        <w:t xml:space="preserve">aimed </w:t>
      </w:r>
      <w:r w:rsidR="00C96B10">
        <w:rPr>
          <w:sz w:val="28"/>
          <w:szCs w:val="28"/>
        </w:rPr>
        <w:t xml:space="preserve">at displaced populations in the </w:t>
      </w:r>
      <w:r w:rsidR="004C27BB">
        <w:rPr>
          <w:sz w:val="28"/>
          <w:szCs w:val="28"/>
        </w:rPr>
        <w:t>N</w:t>
      </w:r>
      <w:r w:rsidR="00C96B10">
        <w:rPr>
          <w:sz w:val="28"/>
          <w:szCs w:val="28"/>
        </w:rPr>
        <w:t xml:space="preserve">orth </w:t>
      </w:r>
      <w:r w:rsidR="004C27BB">
        <w:rPr>
          <w:sz w:val="28"/>
          <w:szCs w:val="28"/>
        </w:rPr>
        <w:t>E</w:t>
      </w:r>
      <w:r w:rsidR="00C96B10">
        <w:rPr>
          <w:sz w:val="28"/>
          <w:szCs w:val="28"/>
        </w:rPr>
        <w:t xml:space="preserve">ast geopolitical zone to increase voter turnout among IDPs. </w:t>
      </w:r>
    </w:p>
    <w:p w14:paraId="169CA4D0" w14:textId="0BCD3B1A" w:rsidR="00663895" w:rsidRDefault="00663895" w:rsidP="00663895">
      <w:pPr>
        <w:pStyle w:val="ListParagraph"/>
        <w:numPr>
          <w:ilvl w:val="0"/>
          <w:numId w:val="9"/>
        </w:numPr>
        <w:jc w:val="both"/>
        <w:outlineLvl w:val="0"/>
        <w:rPr>
          <w:sz w:val="28"/>
          <w:szCs w:val="28"/>
        </w:rPr>
      </w:pPr>
      <w:r>
        <w:rPr>
          <w:sz w:val="28"/>
          <w:szCs w:val="28"/>
        </w:rPr>
        <w:t xml:space="preserve">While the responsibility to obtain PVCs resides with the registered voter, </w:t>
      </w:r>
      <w:r w:rsidR="00813D84">
        <w:rPr>
          <w:sz w:val="28"/>
          <w:szCs w:val="28"/>
        </w:rPr>
        <w:t xml:space="preserve">make </w:t>
      </w:r>
      <w:r>
        <w:rPr>
          <w:sz w:val="28"/>
          <w:szCs w:val="28"/>
        </w:rPr>
        <w:t>every effort</w:t>
      </w:r>
      <w:r w:rsidR="00C8520B">
        <w:rPr>
          <w:sz w:val="28"/>
          <w:szCs w:val="28"/>
        </w:rPr>
        <w:t>,</w:t>
      </w:r>
      <w:r>
        <w:rPr>
          <w:sz w:val="28"/>
          <w:szCs w:val="28"/>
        </w:rPr>
        <w:t xml:space="preserve"> </w:t>
      </w:r>
      <w:r w:rsidR="00813D84">
        <w:rPr>
          <w:sz w:val="28"/>
          <w:szCs w:val="28"/>
        </w:rPr>
        <w:t>in collaboration with po</w:t>
      </w:r>
      <w:r>
        <w:rPr>
          <w:sz w:val="28"/>
          <w:szCs w:val="28"/>
        </w:rPr>
        <w:t>litical parties and civil society</w:t>
      </w:r>
      <w:r w:rsidR="00C8520B">
        <w:rPr>
          <w:sz w:val="28"/>
          <w:szCs w:val="28"/>
        </w:rPr>
        <w:t>,</w:t>
      </w:r>
      <w:r>
        <w:rPr>
          <w:sz w:val="28"/>
          <w:szCs w:val="28"/>
        </w:rPr>
        <w:t xml:space="preserve"> to encourage the remaining 18 percent of prospective voters who did not collect their voter cards to do so.</w:t>
      </w:r>
    </w:p>
    <w:p w14:paraId="773AC26C" w14:textId="2441A6AB" w:rsidR="00CC2AAC" w:rsidRDefault="00CC2AAC" w:rsidP="00663895">
      <w:pPr>
        <w:pStyle w:val="ListParagraph"/>
        <w:numPr>
          <w:ilvl w:val="0"/>
          <w:numId w:val="9"/>
        </w:numPr>
        <w:jc w:val="both"/>
        <w:outlineLvl w:val="0"/>
        <w:rPr>
          <w:sz w:val="28"/>
          <w:szCs w:val="28"/>
        </w:rPr>
      </w:pPr>
      <w:r>
        <w:rPr>
          <w:sz w:val="28"/>
          <w:szCs w:val="28"/>
        </w:rPr>
        <w:lastRenderedPageBreak/>
        <w:t>Ensure that citizen observers receive full accreditation to observe in a timely manner.</w:t>
      </w:r>
    </w:p>
    <w:p w14:paraId="56E644D0" w14:textId="77777777" w:rsidR="00D870EE" w:rsidRDefault="00D870EE" w:rsidP="00892974">
      <w:pPr>
        <w:jc w:val="both"/>
        <w:outlineLvl w:val="0"/>
        <w:rPr>
          <w:sz w:val="28"/>
          <w:szCs w:val="28"/>
        </w:rPr>
      </w:pPr>
    </w:p>
    <w:p w14:paraId="5AEAD1FA" w14:textId="76711F3B" w:rsidR="00F32A4B" w:rsidRPr="00167AF4" w:rsidRDefault="00F32A4B" w:rsidP="00892974">
      <w:pPr>
        <w:jc w:val="both"/>
        <w:outlineLvl w:val="0"/>
        <w:rPr>
          <w:sz w:val="28"/>
          <w:szCs w:val="28"/>
        </w:rPr>
      </w:pPr>
      <w:r w:rsidRPr="00150F5D">
        <w:rPr>
          <w:sz w:val="28"/>
          <w:szCs w:val="28"/>
        </w:rPr>
        <w:t xml:space="preserve">To </w:t>
      </w:r>
      <w:r w:rsidRPr="00167AF4">
        <w:rPr>
          <w:sz w:val="28"/>
          <w:szCs w:val="28"/>
        </w:rPr>
        <w:t>political parties</w:t>
      </w:r>
      <w:r w:rsidR="00956A79" w:rsidRPr="00167AF4">
        <w:rPr>
          <w:sz w:val="28"/>
          <w:szCs w:val="28"/>
        </w:rPr>
        <w:t xml:space="preserve"> and candidates</w:t>
      </w:r>
      <w:r w:rsidRPr="00167AF4">
        <w:rPr>
          <w:sz w:val="28"/>
          <w:szCs w:val="28"/>
        </w:rPr>
        <w:t>:</w:t>
      </w:r>
    </w:p>
    <w:p w14:paraId="7330A4DF" w14:textId="15F1F671" w:rsidR="00436932" w:rsidRPr="002B61AC" w:rsidRDefault="00CF5A6A" w:rsidP="0032302E">
      <w:pPr>
        <w:pStyle w:val="ListParagraph"/>
        <w:numPr>
          <w:ilvl w:val="0"/>
          <w:numId w:val="7"/>
        </w:numPr>
        <w:jc w:val="both"/>
        <w:outlineLvl w:val="0"/>
        <w:rPr>
          <w:sz w:val="28"/>
          <w:szCs w:val="28"/>
        </w:rPr>
      </w:pPr>
      <w:r w:rsidRPr="002B61AC">
        <w:rPr>
          <w:sz w:val="28"/>
          <w:szCs w:val="28"/>
        </w:rPr>
        <w:t xml:space="preserve">Openly call on </w:t>
      </w:r>
      <w:r w:rsidR="00B87BAB">
        <w:rPr>
          <w:sz w:val="28"/>
          <w:szCs w:val="28"/>
        </w:rPr>
        <w:t xml:space="preserve">their </w:t>
      </w:r>
      <w:r w:rsidRPr="002B61AC">
        <w:rPr>
          <w:sz w:val="28"/>
          <w:szCs w:val="28"/>
        </w:rPr>
        <w:t>supporters</w:t>
      </w:r>
      <w:r w:rsidR="00B87BAB">
        <w:rPr>
          <w:sz w:val="28"/>
          <w:szCs w:val="28"/>
        </w:rPr>
        <w:t>, even as the country awaits election results,</w:t>
      </w:r>
      <w:r w:rsidRPr="002B61AC">
        <w:rPr>
          <w:sz w:val="28"/>
          <w:szCs w:val="28"/>
        </w:rPr>
        <w:t xml:space="preserve"> to react peacefully to INEC’s announcement of </w:t>
      </w:r>
      <w:r w:rsidR="002B61AC">
        <w:rPr>
          <w:sz w:val="28"/>
          <w:szCs w:val="28"/>
        </w:rPr>
        <w:t>election results</w:t>
      </w:r>
      <w:r w:rsidR="00142CCA">
        <w:rPr>
          <w:sz w:val="28"/>
          <w:szCs w:val="28"/>
        </w:rPr>
        <w:t xml:space="preserve"> </w:t>
      </w:r>
      <w:r w:rsidR="00F11914" w:rsidRPr="002B61AC">
        <w:rPr>
          <w:sz w:val="28"/>
          <w:szCs w:val="28"/>
        </w:rPr>
        <w:t>in keeping with the Abuja Accord</w:t>
      </w:r>
      <w:r w:rsidRPr="002B61AC">
        <w:rPr>
          <w:sz w:val="28"/>
          <w:szCs w:val="28"/>
        </w:rPr>
        <w:t>.</w:t>
      </w:r>
    </w:p>
    <w:p w14:paraId="7D864BAB" w14:textId="35B16568" w:rsidR="00F32A4B" w:rsidRPr="00061914" w:rsidRDefault="000212D6" w:rsidP="0032302E">
      <w:pPr>
        <w:pStyle w:val="ListParagraph"/>
        <w:numPr>
          <w:ilvl w:val="0"/>
          <w:numId w:val="7"/>
        </w:numPr>
        <w:jc w:val="both"/>
        <w:outlineLvl w:val="0"/>
        <w:rPr>
          <w:sz w:val="28"/>
          <w:szCs w:val="28"/>
        </w:rPr>
      </w:pPr>
      <w:r>
        <w:rPr>
          <w:sz w:val="28"/>
          <w:szCs w:val="28"/>
        </w:rPr>
        <w:t>P</w:t>
      </w:r>
      <w:r w:rsidR="00073CC5" w:rsidRPr="00150F5D">
        <w:rPr>
          <w:sz w:val="28"/>
          <w:szCs w:val="28"/>
        </w:rPr>
        <w:t>ublicly encourage supporters to seek redress</w:t>
      </w:r>
      <w:r w:rsidR="00BF577C">
        <w:rPr>
          <w:sz w:val="28"/>
          <w:szCs w:val="28"/>
        </w:rPr>
        <w:t>, should there be reason</w:t>
      </w:r>
      <w:r w:rsidR="00073CC5" w:rsidRPr="00150F5D">
        <w:rPr>
          <w:sz w:val="28"/>
          <w:szCs w:val="28"/>
        </w:rPr>
        <w:t xml:space="preserve"> for electoral complaints or disputes</w:t>
      </w:r>
      <w:r w:rsidR="00BF577C">
        <w:rPr>
          <w:sz w:val="28"/>
          <w:szCs w:val="28"/>
        </w:rPr>
        <w:t>,</w:t>
      </w:r>
      <w:r w:rsidR="00073CC5" w:rsidRPr="00150F5D">
        <w:rPr>
          <w:sz w:val="28"/>
          <w:szCs w:val="28"/>
        </w:rPr>
        <w:t xml:space="preserve"> </w:t>
      </w:r>
      <w:r w:rsidR="00073CC5" w:rsidRPr="00061914">
        <w:rPr>
          <w:sz w:val="28"/>
          <w:szCs w:val="28"/>
        </w:rPr>
        <w:t xml:space="preserve">through legal </w:t>
      </w:r>
      <w:r w:rsidR="00C64BD0" w:rsidRPr="00061914">
        <w:rPr>
          <w:sz w:val="28"/>
          <w:szCs w:val="28"/>
        </w:rPr>
        <w:t>avenues</w:t>
      </w:r>
      <w:r w:rsidR="00391D90" w:rsidRPr="00061914">
        <w:rPr>
          <w:sz w:val="28"/>
          <w:szCs w:val="28"/>
        </w:rPr>
        <w:t>.</w:t>
      </w:r>
    </w:p>
    <w:p w14:paraId="2411D5E2" w14:textId="17AE8B89" w:rsidR="00D15070" w:rsidRDefault="00D15070" w:rsidP="00892974">
      <w:pPr>
        <w:pStyle w:val="ListParagraph"/>
        <w:numPr>
          <w:ilvl w:val="0"/>
          <w:numId w:val="7"/>
        </w:numPr>
        <w:jc w:val="both"/>
        <w:outlineLvl w:val="0"/>
        <w:rPr>
          <w:sz w:val="28"/>
          <w:szCs w:val="28"/>
        </w:rPr>
      </w:pPr>
      <w:r w:rsidRPr="00150F5D">
        <w:rPr>
          <w:sz w:val="28"/>
          <w:szCs w:val="28"/>
        </w:rPr>
        <w:t xml:space="preserve">Renew public commitments to peaceful, issue-based campaigns </w:t>
      </w:r>
      <w:r w:rsidR="00BF577C">
        <w:rPr>
          <w:sz w:val="28"/>
          <w:szCs w:val="28"/>
        </w:rPr>
        <w:t>during the upcoming</w:t>
      </w:r>
      <w:r w:rsidRPr="00150F5D">
        <w:rPr>
          <w:sz w:val="28"/>
          <w:szCs w:val="28"/>
        </w:rPr>
        <w:t xml:space="preserve"> April 1</w:t>
      </w:r>
      <w:r w:rsidR="00771DAF">
        <w:rPr>
          <w:sz w:val="28"/>
          <w:szCs w:val="28"/>
        </w:rPr>
        <w:t>1</w:t>
      </w:r>
      <w:r w:rsidRPr="00150F5D">
        <w:rPr>
          <w:sz w:val="28"/>
          <w:szCs w:val="28"/>
        </w:rPr>
        <w:t xml:space="preserve"> </w:t>
      </w:r>
      <w:r w:rsidR="00BF577C">
        <w:rPr>
          <w:sz w:val="28"/>
          <w:szCs w:val="28"/>
        </w:rPr>
        <w:t xml:space="preserve">state </w:t>
      </w:r>
      <w:r w:rsidRPr="00150F5D">
        <w:rPr>
          <w:sz w:val="28"/>
          <w:szCs w:val="28"/>
        </w:rPr>
        <w:t xml:space="preserve">elections and publicly denounce supporters </w:t>
      </w:r>
      <w:r w:rsidR="00BF577C">
        <w:rPr>
          <w:sz w:val="28"/>
          <w:szCs w:val="28"/>
        </w:rPr>
        <w:t>who</w:t>
      </w:r>
      <w:r w:rsidRPr="00150F5D">
        <w:rPr>
          <w:sz w:val="28"/>
          <w:szCs w:val="28"/>
        </w:rPr>
        <w:t xml:space="preserve"> engag</w:t>
      </w:r>
      <w:r w:rsidR="00BF577C">
        <w:rPr>
          <w:sz w:val="28"/>
          <w:szCs w:val="28"/>
        </w:rPr>
        <w:t>e</w:t>
      </w:r>
      <w:r w:rsidRPr="00150F5D">
        <w:rPr>
          <w:sz w:val="28"/>
          <w:szCs w:val="28"/>
        </w:rPr>
        <w:t xml:space="preserve"> in hate speech or acts of violence</w:t>
      </w:r>
      <w:r w:rsidR="00F55EB1">
        <w:rPr>
          <w:sz w:val="28"/>
          <w:szCs w:val="28"/>
        </w:rPr>
        <w:t>.</w:t>
      </w:r>
    </w:p>
    <w:p w14:paraId="5B471531" w14:textId="77777777" w:rsidR="00F32A4B" w:rsidRPr="00150F5D" w:rsidRDefault="00F32A4B" w:rsidP="00892974">
      <w:pPr>
        <w:pStyle w:val="ListParagraph"/>
        <w:jc w:val="both"/>
        <w:outlineLvl w:val="0"/>
        <w:rPr>
          <w:sz w:val="28"/>
          <w:szCs w:val="28"/>
        </w:rPr>
      </w:pPr>
    </w:p>
    <w:p w14:paraId="5104EDB0" w14:textId="77777777" w:rsidR="00F32A4B" w:rsidRDefault="00F32A4B" w:rsidP="00892974">
      <w:pPr>
        <w:jc w:val="both"/>
        <w:outlineLvl w:val="0"/>
        <w:rPr>
          <w:sz w:val="28"/>
          <w:szCs w:val="28"/>
        </w:rPr>
      </w:pPr>
      <w:r w:rsidRPr="00150F5D">
        <w:rPr>
          <w:sz w:val="28"/>
          <w:szCs w:val="28"/>
        </w:rPr>
        <w:t>To civil society:</w:t>
      </w:r>
    </w:p>
    <w:p w14:paraId="451F6090" w14:textId="77777777" w:rsidR="003903D0" w:rsidRPr="00061914" w:rsidRDefault="003903D0" w:rsidP="003903D0">
      <w:pPr>
        <w:pStyle w:val="ListParagraph"/>
        <w:numPr>
          <w:ilvl w:val="0"/>
          <w:numId w:val="15"/>
        </w:numPr>
        <w:jc w:val="both"/>
        <w:outlineLvl w:val="0"/>
        <w:rPr>
          <w:sz w:val="28"/>
          <w:szCs w:val="28"/>
        </w:rPr>
      </w:pPr>
      <w:r w:rsidRPr="00061914">
        <w:rPr>
          <w:sz w:val="28"/>
          <w:szCs w:val="28"/>
        </w:rPr>
        <w:t xml:space="preserve">Pursue ongoing efforts for violence-free elections by the National Peace Committee, civil society organizations and religious groups.  </w:t>
      </w:r>
    </w:p>
    <w:p w14:paraId="5FC8562B" w14:textId="77777777" w:rsidR="00AF1D00" w:rsidRPr="00061914" w:rsidRDefault="00AF1D00" w:rsidP="00AF1D00">
      <w:pPr>
        <w:pStyle w:val="ListParagraph"/>
        <w:numPr>
          <w:ilvl w:val="0"/>
          <w:numId w:val="15"/>
        </w:numPr>
        <w:jc w:val="both"/>
        <w:outlineLvl w:val="0"/>
        <w:rPr>
          <w:sz w:val="28"/>
          <w:szCs w:val="28"/>
        </w:rPr>
      </w:pPr>
      <w:r>
        <w:rPr>
          <w:sz w:val="28"/>
          <w:szCs w:val="28"/>
        </w:rPr>
        <w:t xml:space="preserve">Maintain the </w:t>
      </w:r>
      <w:r w:rsidRPr="00061914">
        <w:rPr>
          <w:sz w:val="28"/>
          <w:szCs w:val="28"/>
        </w:rPr>
        <w:t>high degree of engagement and oversight of the electoral process demonstrated on March 28.</w:t>
      </w:r>
    </w:p>
    <w:p w14:paraId="3B1E8BD7" w14:textId="77777777" w:rsidR="00CC2AAC" w:rsidRDefault="00CC2AAC" w:rsidP="00127AC2">
      <w:pPr>
        <w:ind w:left="720"/>
        <w:jc w:val="both"/>
        <w:outlineLvl w:val="0"/>
        <w:rPr>
          <w:sz w:val="28"/>
          <w:szCs w:val="28"/>
        </w:rPr>
      </w:pPr>
    </w:p>
    <w:p w14:paraId="1A8EBC24" w14:textId="77A7220B" w:rsidR="00C65EAA" w:rsidRPr="00D86F20" w:rsidRDefault="00CC2AAC" w:rsidP="00D86F20">
      <w:pPr>
        <w:jc w:val="both"/>
        <w:outlineLvl w:val="0"/>
        <w:rPr>
          <w:sz w:val="28"/>
          <w:szCs w:val="28"/>
        </w:rPr>
      </w:pPr>
      <w:r>
        <w:rPr>
          <w:sz w:val="28"/>
          <w:szCs w:val="28"/>
        </w:rPr>
        <w:t>To the Nigerian Police Force:</w:t>
      </w:r>
    </w:p>
    <w:p w14:paraId="1CB421B8" w14:textId="111ACFCC" w:rsidR="00CC2AAC" w:rsidRPr="00127AC2" w:rsidRDefault="00CC2AAC" w:rsidP="00127AC2">
      <w:pPr>
        <w:pStyle w:val="ListParagraph"/>
        <w:numPr>
          <w:ilvl w:val="0"/>
          <w:numId w:val="20"/>
        </w:numPr>
        <w:jc w:val="both"/>
        <w:outlineLvl w:val="0"/>
        <w:rPr>
          <w:sz w:val="28"/>
          <w:szCs w:val="28"/>
        </w:rPr>
      </w:pPr>
      <w:r w:rsidRPr="00127AC2">
        <w:rPr>
          <w:sz w:val="28"/>
          <w:szCs w:val="28"/>
        </w:rPr>
        <w:t>Build on and institutionaliz</w:t>
      </w:r>
      <w:r w:rsidRPr="00CC2AAC">
        <w:rPr>
          <w:sz w:val="28"/>
          <w:szCs w:val="28"/>
        </w:rPr>
        <w:t xml:space="preserve">e best practices used </w:t>
      </w:r>
      <w:r>
        <w:rPr>
          <w:sz w:val="28"/>
          <w:szCs w:val="28"/>
        </w:rPr>
        <w:t xml:space="preserve">during </w:t>
      </w:r>
      <w:r w:rsidRPr="00127AC2">
        <w:rPr>
          <w:sz w:val="28"/>
          <w:szCs w:val="28"/>
        </w:rPr>
        <w:t>the March 28 poll</w:t>
      </w:r>
      <w:r w:rsidR="00006EE5">
        <w:rPr>
          <w:sz w:val="28"/>
          <w:szCs w:val="28"/>
        </w:rPr>
        <w:t>,</w:t>
      </w:r>
      <w:r w:rsidR="00E1658D">
        <w:rPr>
          <w:sz w:val="28"/>
          <w:szCs w:val="28"/>
        </w:rPr>
        <w:t xml:space="preserve"> including </w:t>
      </w:r>
      <w:r w:rsidR="00006EE5">
        <w:rPr>
          <w:sz w:val="28"/>
          <w:szCs w:val="28"/>
        </w:rPr>
        <w:t>refresher training and guidance on</w:t>
      </w:r>
      <w:r w:rsidR="00B82BDF">
        <w:rPr>
          <w:sz w:val="28"/>
          <w:szCs w:val="28"/>
        </w:rPr>
        <w:t xml:space="preserve"> crowd control and cooperation with INEC</w:t>
      </w:r>
      <w:r w:rsidRPr="00127AC2">
        <w:rPr>
          <w:sz w:val="28"/>
          <w:szCs w:val="28"/>
        </w:rPr>
        <w:t>.</w:t>
      </w:r>
    </w:p>
    <w:p w14:paraId="239E9201" w14:textId="77777777" w:rsidR="008353DD" w:rsidRPr="00150F5D" w:rsidRDefault="008353DD" w:rsidP="00892974">
      <w:pPr>
        <w:jc w:val="both"/>
        <w:outlineLvl w:val="0"/>
        <w:rPr>
          <w:b/>
          <w:i/>
          <w:sz w:val="28"/>
          <w:szCs w:val="28"/>
        </w:rPr>
      </w:pPr>
    </w:p>
    <w:p w14:paraId="1553F6CC" w14:textId="77777777" w:rsidR="00DA7DA0" w:rsidRPr="00150F5D" w:rsidRDefault="00C73228" w:rsidP="00892974">
      <w:pPr>
        <w:jc w:val="both"/>
        <w:outlineLvl w:val="0"/>
        <w:rPr>
          <w:b/>
          <w:i/>
          <w:sz w:val="28"/>
          <w:szCs w:val="28"/>
        </w:rPr>
      </w:pPr>
      <w:r w:rsidRPr="00150F5D">
        <w:rPr>
          <w:b/>
          <w:i/>
          <w:sz w:val="28"/>
          <w:szCs w:val="28"/>
        </w:rPr>
        <w:t xml:space="preserve">Medium to </w:t>
      </w:r>
      <w:r w:rsidR="00DA7DA0" w:rsidRPr="00150F5D">
        <w:rPr>
          <w:b/>
          <w:i/>
          <w:sz w:val="28"/>
          <w:szCs w:val="28"/>
        </w:rPr>
        <w:t>Long-Term Recommendations</w:t>
      </w:r>
    </w:p>
    <w:p w14:paraId="512FC00F" w14:textId="77777777" w:rsidR="003D1434" w:rsidRDefault="003D1434" w:rsidP="00892974">
      <w:pPr>
        <w:jc w:val="both"/>
        <w:outlineLvl w:val="0"/>
        <w:rPr>
          <w:sz w:val="28"/>
          <w:szCs w:val="28"/>
        </w:rPr>
      </w:pPr>
    </w:p>
    <w:p w14:paraId="65D1AA94" w14:textId="7E87FD00" w:rsidR="008353DD" w:rsidRPr="00150F5D" w:rsidRDefault="008353DD" w:rsidP="00892974">
      <w:pPr>
        <w:jc w:val="both"/>
        <w:outlineLvl w:val="0"/>
        <w:rPr>
          <w:sz w:val="28"/>
          <w:szCs w:val="28"/>
        </w:rPr>
      </w:pPr>
      <w:r w:rsidRPr="00150F5D">
        <w:rPr>
          <w:sz w:val="28"/>
          <w:szCs w:val="28"/>
        </w:rPr>
        <w:t xml:space="preserve">To </w:t>
      </w:r>
      <w:r w:rsidR="002B4974">
        <w:rPr>
          <w:sz w:val="28"/>
          <w:szCs w:val="28"/>
        </w:rPr>
        <w:t>the G</w:t>
      </w:r>
      <w:r w:rsidRPr="00150F5D">
        <w:rPr>
          <w:sz w:val="28"/>
          <w:szCs w:val="28"/>
        </w:rPr>
        <w:t>overnment</w:t>
      </w:r>
      <w:r w:rsidR="002B4974">
        <w:rPr>
          <w:sz w:val="28"/>
          <w:szCs w:val="28"/>
        </w:rPr>
        <w:t xml:space="preserve"> of Nigeria</w:t>
      </w:r>
      <w:r w:rsidR="00637D65">
        <w:rPr>
          <w:sz w:val="28"/>
          <w:szCs w:val="28"/>
        </w:rPr>
        <w:t xml:space="preserve"> </w:t>
      </w:r>
      <w:r w:rsidR="00E1658D">
        <w:rPr>
          <w:sz w:val="28"/>
          <w:szCs w:val="28"/>
        </w:rPr>
        <w:t>(including</w:t>
      </w:r>
      <w:r w:rsidR="00637D65">
        <w:rPr>
          <w:sz w:val="28"/>
          <w:szCs w:val="28"/>
        </w:rPr>
        <w:t xml:space="preserve"> the National Assembly</w:t>
      </w:r>
      <w:r w:rsidR="00E1658D">
        <w:rPr>
          <w:sz w:val="28"/>
          <w:szCs w:val="28"/>
        </w:rPr>
        <w:t>)</w:t>
      </w:r>
      <w:r w:rsidRPr="00150F5D">
        <w:rPr>
          <w:sz w:val="28"/>
          <w:szCs w:val="28"/>
        </w:rPr>
        <w:t>:</w:t>
      </w:r>
    </w:p>
    <w:p w14:paraId="3789E661" w14:textId="1C151489" w:rsidR="00EE3504" w:rsidRPr="00EE3504" w:rsidRDefault="00EE3504" w:rsidP="00EE3504">
      <w:pPr>
        <w:pStyle w:val="ListParagraph"/>
        <w:numPr>
          <w:ilvl w:val="0"/>
          <w:numId w:val="7"/>
        </w:numPr>
        <w:jc w:val="both"/>
        <w:outlineLvl w:val="0"/>
        <w:rPr>
          <w:sz w:val="28"/>
          <w:szCs w:val="28"/>
        </w:rPr>
      </w:pPr>
      <w:r>
        <w:rPr>
          <w:sz w:val="28"/>
          <w:szCs w:val="28"/>
        </w:rPr>
        <w:t xml:space="preserve">Initiate electoral reform </w:t>
      </w:r>
      <w:r w:rsidR="008C4723">
        <w:rPr>
          <w:sz w:val="28"/>
          <w:szCs w:val="28"/>
        </w:rPr>
        <w:t xml:space="preserve">early in the next legislature </w:t>
      </w:r>
      <w:r>
        <w:rPr>
          <w:sz w:val="28"/>
          <w:szCs w:val="28"/>
        </w:rPr>
        <w:t>to focus on issues such as the e</w:t>
      </w:r>
      <w:r w:rsidRPr="00150F5D">
        <w:rPr>
          <w:sz w:val="28"/>
          <w:szCs w:val="28"/>
        </w:rPr>
        <w:t>stablish</w:t>
      </w:r>
      <w:r>
        <w:rPr>
          <w:sz w:val="28"/>
          <w:szCs w:val="28"/>
        </w:rPr>
        <w:t>ment of</w:t>
      </w:r>
      <w:r w:rsidRPr="00150F5D">
        <w:rPr>
          <w:sz w:val="28"/>
          <w:szCs w:val="28"/>
        </w:rPr>
        <w:t xml:space="preserve"> an Electoral Offenses Commission </w:t>
      </w:r>
      <w:r w:rsidR="00D2249C">
        <w:rPr>
          <w:sz w:val="28"/>
          <w:szCs w:val="28"/>
        </w:rPr>
        <w:t>empowered to speedily and impartially adjudicate electoral disputes</w:t>
      </w:r>
      <w:r w:rsidR="00DF54F5">
        <w:rPr>
          <w:sz w:val="28"/>
          <w:szCs w:val="28"/>
        </w:rPr>
        <w:t>, as well as measures to enhance transparency and accountability in campaign financing</w:t>
      </w:r>
      <w:r>
        <w:rPr>
          <w:sz w:val="28"/>
          <w:szCs w:val="28"/>
        </w:rPr>
        <w:t>.</w:t>
      </w:r>
    </w:p>
    <w:p w14:paraId="4057DF52" w14:textId="1B7A9B3E" w:rsidR="00543342" w:rsidRPr="00EE3504" w:rsidRDefault="00BC5124" w:rsidP="00892974">
      <w:pPr>
        <w:pStyle w:val="ListParagraph"/>
        <w:numPr>
          <w:ilvl w:val="0"/>
          <w:numId w:val="7"/>
        </w:numPr>
        <w:jc w:val="both"/>
        <w:outlineLvl w:val="0"/>
        <w:rPr>
          <w:sz w:val="28"/>
          <w:szCs w:val="28"/>
        </w:rPr>
      </w:pPr>
      <w:r w:rsidRPr="00EE3504">
        <w:rPr>
          <w:sz w:val="28"/>
          <w:szCs w:val="28"/>
        </w:rPr>
        <w:t>Strengthen electoral processes and democratic institutions by implementing constitutional provisions such as</w:t>
      </w:r>
      <w:r w:rsidR="005878CF">
        <w:rPr>
          <w:sz w:val="28"/>
          <w:szCs w:val="28"/>
        </w:rPr>
        <w:t xml:space="preserve"> those that require</w:t>
      </w:r>
      <w:r w:rsidRPr="00EE3504">
        <w:rPr>
          <w:sz w:val="28"/>
          <w:szCs w:val="28"/>
        </w:rPr>
        <w:t xml:space="preserve"> updating the delimitation of constituency boundaries</w:t>
      </w:r>
      <w:r w:rsidR="005878CF">
        <w:rPr>
          <w:sz w:val="28"/>
          <w:szCs w:val="28"/>
        </w:rPr>
        <w:t xml:space="preserve"> every 10 years</w:t>
      </w:r>
      <w:r w:rsidR="00EE3504" w:rsidRPr="00EE3504">
        <w:rPr>
          <w:sz w:val="28"/>
          <w:szCs w:val="28"/>
        </w:rPr>
        <w:t xml:space="preserve"> </w:t>
      </w:r>
      <w:r w:rsidR="00EE3504">
        <w:rPr>
          <w:sz w:val="28"/>
          <w:szCs w:val="28"/>
        </w:rPr>
        <w:t>f</w:t>
      </w:r>
      <w:r w:rsidR="00543342" w:rsidRPr="00EE3504">
        <w:rPr>
          <w:sz w:val="28"/>
          <w:szCs w:val="28"/>
        </w:rPr>
        <w:t>ollowing t</w:t>
      </w:r>
      <w:r w:rsidR="00D2249C">
        <w:rPr>
          <w:sz w:val="28"/>
          <w:szCs w:val="28"/>
        </w:rPr>
        <w:t xml:space="preserve">he conduct of </w:t>
      </w:r>
      <w:r w:rsidR="005878CF">
        <w:rPr>
          <w:sz w:val="28"/>
          <w:szCs w:val="28"/>
        </w:rPr>
        <w:t>a</w:t>
      </w:r>
      <w:r w:rsidR="00543342" w:rsidRPr="00EE3504">
        <w:rPr>
          <w:sz w:val="28"/>
          <w:szCs w:val="28"/>
        </w:rPr>
        <w:t xml:space="preserve"> nat</w:t>
      </w:r>
      <w:r w:rsidR="00D2249C">
        <w:rPr>
          <w:sz w:val="28"/>
          <w:szCs w:val="28"/>
        </w:rPr>
        <w:t>ional census</w:t>
      </w:r>
      <w:r w:rsidR="00EE3504">
        <w:rPr>
          <w:sz w:val="28"/>
          <w:szCs w:val="28"/>
        </w:rPr>
        <w:t>.</w:t>
      </w:r>
    </w:p>
    <w:p w14:paraId="061F1C97" w14:textId="3CEF9D96" w:rsidR="00535D93" w:rsidRPr="00D86F20" w:rsidRDefault="00C04C71" w:rsidP="00892974">
      <w:pPr>
        <w:pStyle w:val="ListParagraph"/>
        <w:numPr>
          <w:ilvl w:val="0"/>
          <w:numId w:val="7"/>
        </w:numPr>
        <w:jc w:val="both"/>
        <w:outlineLvl w:val="0"/>
        <w:rPr>
          <w:sz w:val="28"/>
          <w:szCs w:val="28"/>
        </w:rPr>
      </w:pPr>
      <w:r>
        <w:rPr>
          <w:sz w:val="28"/>
          <w:szCs w:val="28"/>
        </w:rPr>
        <w:t>E</w:t>
      </w:r>
      <w:r w:rsidR="00B460F1">
        <w:rPr>
          <w:sz w:val="28"/>
          <w:szCs w:val="28"/>
        </w:rPr>
        <w:t xml:space="preserve">xtend </w:t>
      </w:r>
      <w:r w:rsidR="00970C35">
        <w:rPr>
          <w:sz w:val="28"/>
          <w:szCs w:val="28"/>
        </w:rPr>
        <w:t xml:space="preserve">the </w:t>
      </w:r>
      <w:r w:rsidR="00D2249C">
        <w:rPr>
          <w:sz w:val="28"/>
          <w:szCs w:val="28"/>
        </w:rPr>
        <w:t>time allotted</w:t>
      </w:r>
      <w:r w:rsidR="00B460F1">
        <w:rPr>
          <w:sz w:val="28"/>
          <w:szCs w:val="28"/>
        </w:rPr>
        <w:t xml:space="preserve"> between </w:t>
      </w:r>
      <w:r w:rsidR="00970C35">
        <w:rPr>
          <w:sz w:val="28"/>
          <w:szCs w:val="28"/>
        </w:rPr>
        <w:t xml:space="preserve">the </w:t>
      </w:r>
      <w:r w:rsidR="00B460F1">
        <w:rPr>
          <w:sz w:val="28"/>
          <w:szCs w:val="28"/>
        </w:rPr>
        <w:t xml:space="preserve">first and second </w:t>
      </w:r>
      <w:r w:rsidR="00B460F1" w:rsidRPr="00B82BDF">
        <w:rPr>
          <w:sz w:val="28"/>
          <w:szCs w:val="28"/>
        </w:rPr>
        <w:t>round</w:t>
      </w:r>
      <w:r w:rsidR="00BB17E6" w:rsidRPr="00A15ED5">
        <w:rPr>
          <w:sz w:val="28"/>
          <w:szCs w:val="28"/>
        </w:rPr>
        <w:t>s</w:t>
      </w:r>
      <w:r w:rsidR="00B460F1" w:rsidRPr="00A86DE0">
        <w:rPr>
          <w:sz w:val="28"/>
          <w:szCs w:val="28"/>
        </w:rPr>
        <w:t xml:space="preserve"> of voting </w:t>
      </w:r>
      <w:r w:rsidR="00D2249C" w:rsidRPr="00A86DE0">
        <w:rPr>
          <w:sz w:val="28"/>
          <w:szCs w:val="28"/>
        </w:rPr>
        <w:t xml:space="preserve">beyond seven days </w:t>
      </w:r>
      <w:r w:rsidR="00B460F1" w:rsidRPr="00D86F20">
        <w:rPr>
          <w:sz w:val="28"/>
          <w:szCs w:val="28"/>
        </w:rPr>
        <w:t>in the event of a presidential run-off.</w:t>
      </w:r>
    </w:p>
    <w:p w14:paraId="4FB4449C" w14:textId="1057BFE6" w:rsidR="00C04C71" w:rsidRPr="00A86DE0" w:rsidRDefault="00DB7A25" w:rsidP="00892974">
      <w:pPr>
        <w:pStyle w:val="ListParagraph"/>
        <w:numPr>
          <w:ilvl w:val="0"/>
          <w:numId w:val="7"/>
        </w:numPr>
        <w:jc w:val="both"/>
        <w:outlineLvl w:val="0"/>
        <w:rPr>
          <w:sz w:val="28"/>
          <w:szCs w:val="28"/>
        </w:rPr>
      </w:pPr>
      <w:r w:rsidRPr="00D86F20">
        <w:rPr>
          <w:sz w:val="28"/>
          <w:szCs w:val="28"/>
        </w:rPr>
        <w:t xml:space="preserve">Actively consider procedures to have polling units transmit final results directly to INEC headquarters to simplify </w:t>
      </w:r>
      <w:r w:rsidR="00B82BDF" w:rsidRPr="00D86F20">
        <w:rPr>
          <w:sz w:val="28"/>
          <w:szCs w:val="28"/>
        </w:rPr>
        <w:t xml:space="preserve">the </w:t>
      </w:r>
      <w:r w:rsidRPr="00B82BDF">
        <w:rPr>
          <w:sz w:val="28"/>
          <w:szCs w:val="28"/>
        </w:rPr>
        <w:t>collation process</w:t>
      </w:r>
      <w:r w:rsidRPr="00A15ED5">
        <w:rPr>
          <w:sz w:val="28"/>
          <w:szCs w:val="28"/>
        </w:rPr>
        <w:t>.</w:t>
      </w:r>
    </w:p>
    <w:p w14:paraId="7298917D" w14:textId="2331781F" w:rsidR="00D31DEB" w:rsidRDefault="00D31DEB" w:rsidP="00D31DEB">
      <w:pPr>
        <w:jc w:val="both"/>
        <w:outlineLvl w:val="0"/>
        <w:rPr>
          <w:sz w:val="28"/>
          <w:szCs w:val="28"/>
        </w:rPr>
      </w:pPr>
    </w:p>
    <w:p w14:paraId="085B194B" w14:textId="77777777" w:rsidR="00D31DEB" w:rsidRPr="00150F5D" w:rsidRDefault="00D31DEB" w:rsidP="00D31DEB">
      <w:pPr>
        <w:jc w:val="both"/>
        <w:outlineLvl w:val="0"/>
        <w:rPr>
          <w:sz w:val="28"/>
          <w:szCs w:val="28"/>
        </w:rPr>
      </w:pPr>
      <w:r w:rsidRPr="00150F5D">
        <w:rPr>
          <w:sz w:val="28"/>
          <w:szCs w:val="28"/>
        </w:rPr>
        <w:t>To INEC:</w:t>
      </w:r>
    </w:p>
    <w:p w14:paraId="79D7EBF8" w14:textId="104C4EC9" w:rsidR="00D31DEB" w:rsidRDefault="00D31DEB" w:rsidP="00D31DEB">
      <w:pPr>
        <w:pStyle w:val="ListParagraph"/>
        <w:numPr>
          <w:ilvl w:val="0"/>
          <w:numId w:val="7"/>
        </w:numPr>
        <w:jc w:val="both"/>
        <w:outlineLvl w:val="0"/>
        <w:rPr>
          <w:sz w:val="28"/>
          <w:szCs w:val="28"/>
        </w:rPr>
      </w:pPr>
      <w:r w:rsidRPr="00D620C9">
        <w:rPr>
          <w:sz w:val="28"/>
          <w:szCs w:val="28"/>
        </w:rPr>
        <w:lastRenderedPageBreak/>
        <w:t>Conduct a thorough post-</w:t>
      </w:r>
      <w:r w:rsidR="005878CF" w:rsidRPr="00D620C9">
        <w:rPr>
          <w:sz w:val="28"/>
          <w:szCs w:val="28"/>
        </w:rPr>
        <w:t xml:space="preserve">action review of the conduct of the March 28 polls and adopt appropriate recommendations on </w:t>
      </w:r>
      <w:r w:rsidRPr="00D620C9">
        <w:rPr>
          <w:sz w:val="28"/>
          <w:szCs w:val="28"/>
        </w:rPr>
        <w:t>improvements to be made to the process in</w:t>
      </w:r>
      <w:r w:rsidR="00D620C9" w:rsidRPr="00D620C9">
        <w:rPr>
          <w:sz w:val="28"/>
          <w:szCs w:val="28"/>
        </w:rPr>
        <w:t xml:space="preserve"> order to attain and </w:t>
      </w:r>
      <w:r w:rsidRPr="00D620C9">
        <w:rPr>
          <w:sz w:val="28"/>
          <w:szCs w:val="28"/>
        </w:rPr>
        <w:t>consolidate best practices</w:t>
      </w:r>
      <w:r w:rsidR="00C83088" w:rsidRPr="00D620C9">
        <w:rPr>
          <w:sz w:val="28"/>
          <w:szCs w:val="28"/>
        </w:rPr>
        <w:t>.</w:t>
      </w:r>
    </w:p>
    <w:p w14:paraId="6B8480AD" w14:textId="77777777" w:rsidR="009D6B9D" w:rsidRDefault="00D31DEB" w:rsidP="00D31DEB">
      <w:pPr>
        <w:pStyle w:val="ListParagraph"/>
        <w:numPr>
          <w:ilvl w:val="0"/>
          <w:numId w:val="7"/>
        </w:numPr>
        <w:jc w:val="both"/>
        <w:outlineLvl w:val="0"/>
        <w:rPr>
          <w:sz w:val="28"/>
          <w:szCs w:val="28"/>
        </w:rPr>
      </w:pPr>
      <w:r w:rsidRPr="00150F5D">
        <w:rPr>
          <w:sz w:val="28"/>
          <w:szCs w:val="28"/>
        </w:rPr>
        <w:t xml:space="preserve">Embrace principles of open data with respect to the publication of </w:t>
      </w:r>
      <w:r w:rsidR="009D6B9D">
        <w:rPr>
          <w:sz w:val="28"/>
          <w:szCs w:val="28"/>
        </w:rPr>
        <w:t xml:space="preserve">easily </w:t>
      </w:r>
      <w:r w:rsidRPr="00150F5D">
        <w:rPr>
          <w:sz w:val="28"/>
          <w:szCs w:val="28"/>
        </w:rPr>
        <w:t>accessible and complete data on election results</w:t>
      </w:r>
      <w:r w:rsidR="009D6B9D">
        <w:rPr>
          <w:sz w:val="28"/>
          <w:szCs w:val="28"/>
        </w:rPr>
        <w:t xml:space="preserve"> down to polling unit level</w:t>
      </w:r>
      <w:r w:rsidR="00B145D9">
        <w:rPr>
          <w:sz w:val="28"/>
          <w:szCs w:val="28"/>
        </w:rPr>
        <w:t>.</w:t>
      </w:r>
    </w:p>
    <w:p w14:paraId="1B78FB38" w14:textId="3E8163D6" w:rsidR="006A01EB" w:rsidRPr="00167AF4" w:rsidRDefault="001C0770" w:rsidP="001C0770">
      <w:pPr>
        <w:pStyle w:val="ListParagraph"/>
        <w:numPr>
          <w:ilvl w:val="0"/>
          <w:numId w:val="12"/>
        </w:numPr>
        <w:jc w:val="both"/>
        <w:outlineLvl w:val="0"/>
        <w:rPr>
          <w:sz w:val="28"/>
          <w:szCs w:val="28"/>
        </w:rPr>
      </w:pPr>
      <w:r>
        <w:rPr>
          <w:sz w:val="28"/>
          <w:szCs w:val="28"/>
        </w:rPr>
        <w:t xml:space="preserve">Adopt measures to allow civil servants </w:t>
      </w:r>
      <w:r w:rsidR="00D620C9">
        <w:rPr>
          <w:sz w:val="28"/>
          <w:szCs w:val="28"/>
        </w:rPr>
        <w:t xml:space="preserve">and members of security agencies </w:t>
      </w:r>
      <w:r w:rsidRPr="00167AF4">
        <w:rPr>
          <w:sz w:val="28"/>
          <w:szCs w:val="28"/>
        </w:rPr>
        <w:t xml:space="preserve">deployed for election administration purposes to </w:t>
      </w:r>
      <w:r w:rsidR="006A0C30" w:rsidRPr="00167AF4">
        <w:rPr>
          <w:sz w:val="28"/>
          <w:szCs w:val="28"/>
        </w:rPr>
        <w:t xml:space="preserve">vote on </w:t>
      </w:r>
      <w:proofErr w:type="gramStart"/>
      <w:r w:rsidR="006A0C30" w:rsidRPr="00167AF4">
        <w:rPr>
          <w:sz w:val="28"/>
          <w:szCs w:val="28"/>
        </w:rPr>
        <w:t>election day</w:t>
      </w:r>
      <w:proofErr w:type="gramEnd"/>
      <w:r w:rsidRPr="00167AF4">
        <w:rPr>
          <w:sz w:val="28"/>
          <w:szCs w:val="28"/>
        </w:rPr>
        <w:t>.</w:t>
      </w:r>
    </w:p>
    <w:p w14:paraId="67463C27" w14:textId="77777777" w:rsidR="00131262" w:rsidRPr="00D86F20" w:rsidRDefault="006A01EB" w:rsidP="006A01EB">
      <w:pPr>
        <w:pStyle w:val="ListParagraph"/>
        <w:numPr>
          <w:ilvl w:val="0"/>
          <w:numId w:val="12"/>
        </w:numPr>
        <w:jc w:val="both"/>
        <w:outlineLvl w:val="0"/>
        <w:rPr>
          <w:sz w:val="28"/>
        </w:rPr>
      </w:pPr>
      <w:r w:rsidRPr="002B61AC">
        <w:rPr>
          <w:sz w:val="28"/>
          <w:szCs w:val="28"/>
        </w:rPr>
        <w:t xml:space="preserve">Take steps to monitor the commitment of political parties to adopting practices that promote the achievement of the </w:t>
      </w:r>
      <w:r w:rsidR="009A36B1" w:rsidRPr="002B61AC">
        <w:rPr>
          <w:sz w:val="28"/>
          <w:szCs w:val="28"/>
        </w:rPr>
        <w:t xml:space="preserve">National Gender Policy’s </w:t>
      </w:r>
      <w:r w:rsidRPr="002B61AC">
        <w:rPr>
          <w:sz w:val="28"/>
          <w:szCs w:val="28"/>
        </w:rPr>
        <w:t>35</w:t>
      </w:r>
      <w:r w:rsidR="002C363F" w:rsidRPr="002B61AC">
        <w:rPr>
          <w:sz w:val="28"/>
          <w:szCs w:val="28"/>
        </w:rPr>
        <w:t xml:space="preserve"> </w:t>
      </w:r>
      <w:r w:rsidR="002C363F" w:rsidRPr="00A15ED5">
        <w:rPr>
          <w:sz w:val="28"/>
          <w:szCs w:val="28"/>
        </w:rPr>
        <w:t>percent</w:t>
      </w:r>
      <w:r w:rsidRPr="00A86DE0">
        <w:rPr>
          <w:sz w:val="28"/>
          <w:szCs w:val="28"/>
        </w:rPr>
        <w:t xml:space="preserve"> target for women's representation in all levels of democratic governance, including affirmative action and changes to candidate selection.</w:t>
      </w:r>
    </w:p>
    <w:p w14:paraId="55496927" w14:textId="0359BC45" w:rsidR="00D31DEB" w:rsidRPr="00A86DE0" w:rsidRDefault="00D81B47" w:rsidP="006A01EB">
      <w:pPr>
        <w:pStyle w:val="ListParagraph"/>
        <w:numPr>
          <w:ilvl w:val="0"/>
          <w:numId w:val="12"/>
        </w:numPr>
        <w:jc w:val="both"/>
        <w:outlineLvl w:val="0"/>
        <w:rPr>
          <w:sz w:val="28"/>
        </w:rPr>
      </w:pPr>
      <w:r w:rsidRPr="00D86F20">
        <w:rPr>
          <w:sz w:val="28"/>
          <w:szCs w:val="28"/>
        </w:rPr>
        <w:t xml:space="preserve">Implement continuous capacity building and improve provision of training to polling officials to ensure sound knowledge of procedures and </w:t>
      </w:r>
      <w:r w:rsidR="00115866">
        <w:rPr>
          <w:sz w:val="28"/>
          <w:szCs w:val="28"/>
        </w:rPr>
        <w:t xml:space="preserve">election </w:t>
      </w:r>
      <w:r w:rsidRPr="00D86F20">
        <w:rPr>
          <w:sz w:val="28"/>
          <w:szCs w:val="28"/>
        </w:rPr>
        <w:t xml:space="preserve">management process. </w:t>
      </w:r>
      <w:r w:rsidR="006A01EB" w:rsidRPr="00A15ED5">
        <w:rPr>
          <w:sz w:val="28"/>
          <w:szCs w:val="28"/>
        </w:rPr>
        <w:t xml:space="preserve">  </w:t>
      </w:r>
      <w:r w:rsidR="001C0770" w:rsidRPr="00A86DE0">
        <w:rPr>
          <w:sz w:val="28"/>
          <w:szCs w:val="28"/>
        </w:rPr>
        <w:t xml:space="preserve"> </w:t>
      </w:r>
    </w:p>
    <w:p w14:paraId="7C53E431" w14:textId="77777777" w:rsidR="008353DD" w:rsidRPr="00150F5D" w:rsidRDefault="008353DD" w:rsidP="00892974">
      <w:pPr>
        <w:jc w:val="both"/>
        <w:outlineLvl w:val="0"/>
        <w:rPr>
          <w:sz w:val="28"/>
          <w:szCs w:val="28"/>
        </w:rPr>
      </w:pPr>
    </w:p>
    <w:p w14:paraId="396622A3" w14:textId="77777777" w:rsidR="00B85CF3" w:rsidRDefault="0095667F" w:rsidP="0095667F">
      <w:pPr>
        <w:jc w:val="both"/>
        <w:outlineLvl w:val="0"/>
        <w:rPr>
          <w:sz w:val="28"/>
          <w:szCs w:val="28"/>
        </w:rPr>
      </w:pPr>
      <w:r>
        <w:rPr>
          <w:sz w:val="28"/>
          <w:szCs w:val="28"/>
        </w:rPr>
        <w:t>To political parties:</w:t>
      </w:r>
    </w:p>
    <w:p w14:paraId="2B417FAF" w14:textId="70778C52" w:rsidR="006A0C30" w:rsidRDefault="006A0C30" w:rsidP="006A0C30">
      <w:pPr>
        <w:pStyle w:val="ListParagraph"/>
        <w:numPr>
          <w:ilvl w:val="0"/>
          <w:numId w:val="17"/>
        </w:numPr>
        <w:jc w:val="both"/>
        <w:outlineLvl w:val="0"/>
        <w:rPr>
          <w:sz w:val="28"/>
          <w:szCs w:val="28"/>
        </w:rPr>
      </w:pPr>
      <w:r w:rsidRPr="00150F5D">
        <w:rPr>
          <w:sz w:val="28"/>
          <w:szCs w:val="28"/>
        </w:rPr>
        <w:t>Strengthen mechanisms</w:t>
      </w:r>
      <w:r w:rsidR="009143E5">
        <w:rPr>
          <w:sz w:val="28"/>
          <w:szCs w:val="28"/>
        </w:rPr>
        <w:t xml:space="preserve"> for</w:t>
      </w:r>
      <w:r w:rsidRPr="00150F5D">
        <w:rPr>
          <w:sz w:val="28"/>
          <w:szCs w:val="28"/>
        </w:rPr>
        <w:t xml:space="preserve"> </w:t>
      </w:r>
      <w:r>
        <w:rPr>
          <w:sz w:val="28"/>
          <w:szCs w:val="28"/>
        </w:rPr>
        <w:t xml:space="preserve">internal democracy and policy development </w:t>
      </w:r>
      <w:r w:rsidR="009143E5">
        <w:rPr>
          <w:sz w:val="28"/>
          <w:szCs w:val="28"/>
        </w:rPr>
        <w:t>with</w:t>
      </w:r>
      <w:r>
        <w:rPr>
          <w:sz w:val="28"/>
          <w:szCs w:val="28"/>
        </w:rPr>
        <w:t xml:space="preserve"> citizen </w:t>
      </w:r>
      <w:r w:rsidR="009143E5">
        <w:rPr>
          <w:sz w:val="28"/>
          <w:szCs w:val="28"/>
        </w:rPr>
        <w:t>input</w:t>
      </w:r>
      <w:r>
        <w:rPr>
          <w:sz w:val="28"/>
          <w:szCs w:val="28"/>
        </w:rPr>
        <w:t>.</w:t>
      </w:r>
    </w:p>
    <w:p w14:paraId="1E4BA45A" w14:textId="72E7C593" w:rsidR="0095667F" w:rsidRPr="0095667F" w:rsidRDefault="0095667F" w:rsidP="0095667F">
      <w:pPr>
        <w:pStyle w:val="ListParagraph"/>
        <w:numPr>
          <w:ilvl w:val="0"/>
          <w:numId w:val="17"/>
        </w:numPr>
        <w:jc w:val="both"/>
        <w:outlineLvl w:val="0"/>
        <w:rPr>
          <w:sz w:val="28"/>
          <w:szCs w:val="28"/>
        </w:rPr>
      </w:pPr>
      <w:r>
        <w:rPr>
          <w:sz w:val="28"/>
          <w:szCs w:val="28"/>
        </w:rPr>
        <w:t xml:space="preserve">Increase the transparency </w:t>
      </w:r>
      <w:r w:rsidR="00BC7632">
        <w:rPr>
          <w:sz w:val="28"/>
          <w:szCs w:val="28"/>
        </w:rPr>
        <w:t xml:space="preserve">and credibility </w:t>
      </w:r>
      <w:r>
        <w:rPr>
          <w:sz w:val="28"/>
          <w:szCs w:val="28"/>
        </w:rPr>
        <w:t xml:space="preserve">of candidate </w:t>
      </w:r>
      <w:r w:rsidR="00CE54BE">
        <w:rPr>
          <w:sz w:val="28"/>
          <w:szCs w:val="28"/>
        </w:rPr>
        <w:t xml:space="preserve">nomination </w:t>
      </w:r>
      <w:r>
        <w:rPr>
          <w:sz w:val="28"/>
          <w:szCs w:val="28"/>
        </w:rPr>
        <w:t>processes.</w:t>
      </w:r>
    </w:p>
    <w:p w14:paraId="56ECE211" w14:textId="33D661E4" w:rsidR="008353DD" w:rsidRPr="00150F5D" w:rsidRDefault="008D52FA" w:rsidP="008D52FA">
      <w:pPr>
        <w:pStyle w:val="ListParagraph"/>
        <w:numPr>
          <w:ilvl w:val="0"/>
          <w:numId w:val="7"/>
        </w:numPr>
        <w:jc w:val="both"/>
        <w:outlineLvl w:val="0"/>
        <w:rPr>
          <w:sz w:val="28"/>
          <w:szCs w:val="28"/>
        </w:rPr>
      </w:pPr>
      <w:r w:rsidRPr="008D52FA">
        <w:rPr>
          <w:sz w:val="28"/>
          <w:szCs w:val="28"/>
        </w:rPr>
        <w:t xml:space="preserve">Embrace voluntary mechanisms for affirmative action that would increase the voice and representation of women in party leadership and as candidates with </w:t>
      </w:r>
      <w:r w:rsidR="00115866">
        <w:rPr>
          <w:sz w:val="28"/>
          <w:szCs w:val="28"/>
        </w:rPr>
        <w:t>benchmarks</w:t>
      </w:r>
      <w:r w:rsidRPr="008D52FA">
        <w:rPr>
          <w:sz w:val="28"/>
          <w:szCs w:val="28"/>
        </w:rPr>
        <w:t xml:space="preserve"> that lead to the achievement of the 35</w:t>
      </w:r>
      <w:r w:rsidR="00832696">
        <w:rPr>
          <w:sz w:val="28"/>
          <w:szCs w:val="28"/>
        </w:rPr>
        <w:t xml:space="preserve"> percent</w:t>
      </w:r>
      <w:r w:rsidRPr="008D52FA">
        <w:rPr>
          <w:sz w:val="28"/>
          <w:szCs w:val="28"/>
        </w:rPr>
        <w:t xml:space="preserve"> target by 2019.  </w:t>
      </w:r>
    </w:p>
    <w:p w14:paraId="7B2219CB" w14:textId="77777777" w:rsidR="008353DD" w:rsidRPr="00150F5D" w:rsidRDefault="008353DD" w:rsidP="00892974">
      <w:pPr>
        <w:jc w:val="both"/>
        <w:outlineLvl w:val="0"/>
        <w:rPr>
          <w:sz w:val="28"/>
          <w:szCs w:val="28"/>
        </w:rPr>
      </w:pPr>
    </w:p>
    <w:p w14:paraId="6644715C" w14:textId="77777777" w:rsidR="00AA1E2C" w:rsidRDefault="008353DD" w:rsidP="00892974">
      <w:pPr>
        <w:jc w:val="both"/>
        <w:outlineLvl w:val="0"/>
        <w:rPr>
          <w:sz w:val="28"/>
          <w:szCs w:val="28"/>
        </w:rPr>
      </w:pPr>
      <w:r w:rsidRPr="00150F5D">
        <w:rPr>
          <w:sz w:val="28"/>
          <w:szCs w:val="28"/>
        </w:rPr>
        <w:t>To civil society:</w:t>
      </w:r>
    </w:p>
    <w:p w14:paraId="6ABDD6EC" w14:textId="77B82DCC" w:rsidR="008A4333" w:rsidRDefault="007C29DC" w:rsidP="008A4333">
      <w:pPr>
        <w:pStyle w:val="ListParagraph"/>
        <w:numPr>
          <w:ilvl w:val="0"/>
          <w:numId w:val="18"/>
        </w:numPr>
        <w:jc w:val="both"/>
        <w:outlineLvl w:val="0"/>
        <w:rPr>
          <w:sz w:val="28"/>
          <w:szCs w:val="28"/>
        </w:rPr>
      </w:pPr>
      <w:r>
        <w:rPr>
          <w:sz w:val="28"/>
          <w:szCs w:val="28"/>
        </w:rPr>
        <w:t>Intensify</w:t>
      </w:r>
      <w:r w:rsidR="00991875">
        <w:rPr>
          <w:sz w:val="28"/>
          <w:szCs w:val="28"/>
        </w:rPr>
        <w:t xml:space="preserve"> advoca</w:t>
      </w:r>
      <w:r>
        <w:rPr>
          <w:sz w:val="28"/>
          <w:szCs w:val="28"/>
        </w:rPr>
        <w:t>cy</w:t>
      </w:r>
      <w:r w:rsidR="00991875">
        <w:rPr>
          <w:sz w:val="28"/>
          <w:szCs w:val="28"/>
        </w:rPr>
        <w:t xml:space="preserve"> for electoral reforms.</w:t>
      </w:r>
    </w:p>
    <w:p w14:paraId="0FEB0948" w14:textId="6FC1F31A" w:rsidR="00991875" w:rsidRDefault="00991875" w:rsidP="008A4333">
      <w:pPr>
        <w:pStyle w:val="ListParagraph"/>
        <w:numPr>
          <w:ilvl w:val="0"/>
          <w:numId w:val="18"/>
        </w:numPr>
        <w:jc w:val="both"/>
        <w:outlineLvl w:val="0"/>
        <w:rPr>
          <w:sz w:val="28"/>
          <w:szCs w:val="28"/>
        </w:rPr>
      </w:pPr>
      <w:r>
        <w:rPr>
          <w:sz w:val="28"/>
          <w:szCs w:val="28"/>
        </w:rPr>
        <w:t>Build on the achievements of the 2015 elections to strengthen</w:t>
      </w:r>
      <w:r w:rsidR="007C29DC">
        <w:rPr>
          <w:sz w:val="28"/>
          <w:szCs w:val="28"/>
        </w:rPr>
        <w:t xml:space="preserve"> citizen</w:t>
      </w:r>
      <w:r>
        <w:rPr>
          <w:sz w:val="28"/>
          <w:szCs w:val="28"/>
        </w:rPr>
        <w:t xml:space="preserve"> involvement in the monitoring of political processes beyond elections. </w:t>
      </w:r>
    </w:p>
    <w:p w14:paraId="56420699" w14:textId="77777777" w:rsidR="00121F34" w:rsidRPr="00D86F20" w:rsidRDefault="00121F34" w:rsidP="00121F34">
      <w:pPr>
        <w:pStyle w:val="ListParagraph"/>
        <w:numPr>
          <w:ilvl w:val="0"/>
          <w:numId w:val="18"/>
        </w:numPr>
        <w:autoSpaceDE w:val="0"/>
        <w:autoSpaceDN w:val="0"/>
        <w:adjustRightInd w:val="0"/>
        <w:jc w:val="both"/>
        <w:rPr>
          <w:bCs/>
          <w:sz w:val="28"/>
          <w:szCs w:val="28"/>
        </w:rPr>
      </w:pPr>
      <w:r w:rsidRPr="00D86F20">
        <w:rPr>
          <w:bCs/>
          <w:sz w:val="28"/>
          <w:szCs w:val="28"/>
        </w:rPr>
        <w:t xml:space="preserve">Media should seek to foster and implement best practices for balanced and unbiased analysis and reporting of facts to ensure equal access to public media and avoid inflammatory reporting. </w:t>
      </w:r>
    </w:p>
    <w:p w14:paraId="4208BA34" w14:textId="77777777" w:rsidR="0016767C" w:rsidRDefault="0016767C" w:rsidP="00D86F20">
      <w:pPr>
        <w:ind w:left="720"/>
        <w:jc w:val="both"/>
        <w:outlineLvl w:val="0"/>
        <w:rPr>
          <w:sz w:val="28"/>
          <w:szCs w:val="28"/>
        </w:rPr>
      </w:pPr>
    </w:p>
    <w:p w14:paraId="480E5C86" w14:textId="14C818A5" w:rsidR="0016767C" w:rsidRDefault="0016767C" w:rsidP="00D86F20">
      <w:pPr>
        <w:jc w:val="both"/>
        <w:outlineLvl w:val="0"/>
        <w:rPr>
          <w:sz w:val="28"/>
          <w:szCs w:val="28"/>
        </w:rPr>
      </w:pPr>
      <w:r>
        <w:rPr>
          <w:sz w:val="28"/>
          <w:szCs w:val="28"/>
        </w:rPr>
        <w:t xml:space="preserve">To </w:t>
      </w:r>
      <w:r w:rsidR="00A15ED5">
        <w:rPr>
          <w:sz w:val="28"/>
          <w:szCs w:val="28"/>
        </w:rPr>
        <w:t>the Nigerian P</w:t>
      </w:r>
      <w:r w:rsidR="00A51177">
        <w:rPr>
          <w:sz w:val="28"/>
          <w:szCs w:val="28"/>
        </w:rPr>
        <w:t>olice</w:t>
      </w:r>
      <w:r w:rsidR="00A15ED5">
        <w:rPr>
          <w:sz w:val="28"/>
          <w:szCs w:val="28"/>
        </w:rPr>
        <w:t xml:space="preserve"> Force</w:t>
      </w:r>
      <w:r w:rsidR="00A51177">
        <w:rPr>
          <w:sz w:val="28"/>
          <w:szCs w:val="28"/>
        </w:rPr>
        <w:t>:</w:t>
      </w:r>
    </w:p>
    <w:p w14:paraId="3563C7FB" w14:textId="19AA6DC0" w:rsidR="00A51177" w:rsidRPr="00D86F20" w:rsidRDefault="00A15ED5" w:rsidP="00D86F20">
      <w:pPr>
        <w:pStyle w:val="ListParagraph"/>
        <w:numPr>
          <w:ilvl w:val="0"/>
          <w:numId w:val="22"/>
        </w:numPr>
        <w:jc w:val="both"/>
        <w:outlineLvl w:val="0"/>
        <w:rPr>
          <w:sz w:val="28"/>
          <w:szCs w:val="28"/>
        </w:rPr>
      </w:pPr>
      <w:r>
        <w:rPr>
          <w:sz w:val="28"/>
          <w:szCs w:val="28"/>
        </w:rPr>
        <w:t>Provide ongoing training for security forces regarding the provision of election</w:t>
      </w:r>
      <w:r w:rsidR="00115866">
        <w:rPr>
          <w:sz w:val="28"/>
          <w:szCs w:val="28"/>
        </w:rPr>
        <w:t>-</w:t>
      </w:r>
      <w:r>
        <w:rPr>
          <w:sz w:val="28"/>
          <w:szCs w:val="28"/>
        </w:rPr>
        <w:t>related security.</w:t>
      </w:r>
      <w:r w:rsidR="00A51177">
        <w:rPr>
          <w:sz w:val="28"/>
          <w:szCs w:val="28"/>
        </w:rPr>
        <w:t xml:space="preserve"> </w:t>
      </w:r>
    </w:p>
    <w:p w14:paraId="3BF76198" w14:textId="77777777" w:rsidR="002428D5" w:rsidRPr="00150F5D" w:rsidRDefault="002428D5" w:rsidP="00892974">
      <w:pPr>
        <w:pStyle w:val="ListParagraph"/>
        <w:autoSpaceDE w:val="0"/>
        <w:autoSpaceDN w:val="0"/>
        <w:adjustRightInd w:val="0"/>
        <w:jc w:val="both"/>
        <w:rPr>
          <w:b/>
          <w:bCs/>
          <w:sz w:val="28"/>
          <w:szCs w:val="28"/>
        </w:rPr>
      </w:pPr>
    </w:p>
    <w:p w14:paraId="2EA0AD8A" w14:textId="77777777" w:rsidR="0082148D" w:rsidRPr="00150F5D" w:rsidRDefault="0082148D" w:rsidP="00892974">
      <w:pPr>
        <w:pStyle w:val="ListParagraph"/>
        <w:numPr>
          <w:ilvl w:val="0"/>
          <w:numId w:val="1"/>
        </w:numPr>
        <w:autoSpaceDE w:val="0"/>
        <w:autoSpaceDN w:val="0"/>
        <w:adjustRightInd w:val="0"/>
        <w:jc w:val="both"/>
        <w:rPr>
          <w:b/>
          <w:bCs/>
          <w:sz w:val="28"/>
          <w:szCs w:val="28"/>
        </w:rPr>
      </w:pPr>
      <w:r w:rsidRPr="00150F5D">
        <w:rPr>
          <w:b/>
          <w:bCs/>
          <w:sz w:val="28"/>
          <w:szCs w:val="28"/>
        </w:rPr>
        <w:t>ABOUT THE MISSION</w:t>
      </w:r>
    </w:p>
    <w:p w14:paraId="4431FE7D" w14:textId="77777777" w:rsidR="00FE3B61" w:rsidRPr="00150F5D" w:rsidRDefault="00FE3B61" w:rsidP="00892974">
      <w:pPr>
        <w:pStyle w:val="Default"/>
        <w:jc w:val="both"/>
        <w:rPr>
          <w:sz w:val="28"/>
          <w:szCs w:val="28"/>
        </w:rPr>
      </w:pPr>
    </w:p>
    <w:p w14:paraId="5E925E1F" w14:textId="77777777" w:rsidR="002B61AC" w:rsidRDefault="001E2CA4" w:rsidP="00FE601F">
      <w:pPr>
        <w:jc w:val="both"/>
        <w:rPr>
          <w:sz w:val="28"/>
          <w:szCs w:val="28"/>
        </w:rPr>
      </w:pPr>
      <w:r w:rsidRPr="00150F5D">
        <w:rPr>
          <w:sz w:val="28"/>
          <w:szCs w:val="28"/>
        </w:rPr>
        <w:t>NDI’s electio</w:t>
      </w:r>
      <w:r w:rsidR="008561A1" w:rsidRPr="00150F5D">
        <w:rPr>
          <w:sz w:val="28"/>
          <w:szCs w:val="28"/>
        </w:rPr>
        <w:t xml:space="preserve">n observation for the </w:t>
      </w:r>
      <w:r w:rsidR="003D1434" w:rsidRPr="00150F5D">
        <w:rPr>
          <w:sz w:val="28"/>
          <w:szCs w:val="28"/>
        </w:rPr>
        <w:t xml:space="preserve">March </w:t>
      </w:r>
      <w:r w:rsidR="008561A1" w:rsidRPr="00150F5D">
        <w:rPr>
          <w:sz w:val="28"/>
          <w:szCs w:val="28"/>
        </w:rPr>
        <w:t>2015</w:t>
      </w:r>
      <w:r w:rsidRPr="00150F5D">
        <w:rPr>
          <w:sz w:val="28"/>
          <w:szCs w:val="28"/>
        </w:rPr>
        <w:t xml:space="preserve"> elections included a pre-electi</w:t>
      </w:r>
      <w:r w:rsidR="008561A1" w:rsidRPr="00150F5D">
        <w:rPr>
          <w:sz w:val="28"/>
          <w:szCs w:val="28"/>
        </w:rPr>
        <w:t xml:space="preserve">on assessment mission </w:t>
      </w:r>
      <w:r w:rsidR="00FE601F">
        <w:rPr>
          <w:sz w:val="28"/>
          <w:szCs w:val="28"/>
        </w:rPr>
        <w:t xml:space="preserve">in </w:t>
      </w:r>
      <w:r w:rsidR="008561A1" w:rsidRPr="00150F5D">
        <w:rPr>
          <w:sz w:val="28"/>
          <w:szCs w:val="28"/>
        </w:rPr>
        <w:t>January</w:t>
      </w:r>
      <w:r w:rsidR="005A6DD4">
        <w:rPr>
          <w:sz w:val="28"/>
          <w:szCs w:val="28"/>
        </w:rPr>
        <w:t xml:space="preserve">, </w:t>
      </w:r>
      <w:r w:rsidR="008561A1" w:rsidRPr="00150F5D">
        <w:rPr>
          <w:sz w:val="28"/>
          <w:szCs w:val="28"/>
        </w:rPr>
        <w:t>2015</w:t>
      </w:r>
      <w:r w:rsidR="004C27BB">
        <w:rPr>
          <w:sz w:val="28"/>
          <w:szCs w:val="28"/>
        </w:rPr>
        <w:t>,</w:t>
      </w:r>
      <w:r w:rsidR="005A6DD4">
        <w:rPr>
          <w:sz w:val="28"/>
          <w:szCs w:val="28"/>
        </w:rPr>
        <w:t xml:space="preserve"> </w:t>
      </w:r>
      <w:r w:rsidR="00FE601F">
        <w:rPr>
          <w:sz w:val="28"/>
          <w:szCs w:val="28"/>
        </w:rPr>
        <w:t xml:space="preserve">the </w:t>
      </w:r>
      <w:r w:rsidR="005A6DD4">
        <w:rPr>
          <w:sz w:val="28"/>
          <w:szCs w:val="28"/>
        </w:rPr>
        <w:t xml:space="preserve">statement </w:t>
      </w:r>
      <w:r w:rsidR="00FE601F">
        <w:rPr>
          <w:sz w:val="28"/>
          <w:szCs w:val="28"/>
        </w:rPr>
        <w:t xml:space="preserve">of which </w:t>
      </w:r>
      <w:r w:rsidR="005A6DD4">
        <w:rPr>
          <w:sz w:val="28"/>
          <w:szCs w:val="28"/>
        </w:rPr>
        <w:t xml:space="preserve">can be found at </w:t>
      </w:r>
      <w:hyperlink r:id="rId10" w:history="1">
        <w:r w:rsidR="00474DE4" w:rsidRPr="007E5B77">
          <w:rPr>
            <w:rStyle w:val="Hyperlink"/>
            <w:sz w:val="28"/>
            <w:szCs w:val="28"/>
          </w:rPr>
          <w:t>www.ndi.org</w:t>
        </w:r>
      </w:hyperlink>
      <w:r w:rsidR="005A6DD4">
        <w:rPr>
          <w:sz w:val="28"/>
          <w:szCs w:val="28"/>
        </w:rPr>
        <w:t>.</w:t>
      </w:r>
      <w:r w:rsidR="00474DE4">
        <w:rPr>
          <w:sz w:val="28"/>
          <w:szCs w:val="28"/>
        </w:rPr>
        <w:t xml:space="preserve"> </w:t>
      </w:r>
      <w:r w:rsidRPr="00150F5D">
        <w:rPr>
          <w:sz w:val="28"/>
          <w:szCs w:val="28"/>
        </w:rPr>
        <w:t xml:space="preserve"> </w:t>
      </w:r>
      <w:r w:rsidR="00865118">
        <w:rPr>
          <w:sz w:val="28"/>
          <w:szCs w:val="28"/>
        </w:rPr>
        <w:t xml:space="preserve">NDI’s </w:t>
      </w:r>
      <w:proofErr w:type="gramStart"/>
      <w:r w:rsidR="00865118">
        <w:rPr>
          <w:sz w:val="28"/>
          <w:szCs w:val="28"/>
        </w:rPr>
        <w:t>election day</w:t>
      </w:r>
      <w:proofErr w:type="gramEnd"/>
      <w:r w:rsidR="00865118">
        <w:rPr>
          <w:sz w:val="28"/>
          <w:szCs w:val="28"/>
        </w:rPr>
        <w:t xml:space="preserve"> observer delegation </w:t>
      </w:r>
      <w:r w:rsidR="00BF3268" w:rsidRPr="00150F5D">
        <w:rPr>
          <w:sz w:val="28"/>
          <w:szCs w:val="28"/>
        </w:rPr>
        <w:t>met with presiden</w:t>
      </w:r>
      <w:r w:rsidR="00525B37" w:rsidRPr="00150F5D">
        <w:rPr>
          <w:sz w:val="28"/>
          <w:szCs w:val="28"/>
        </w:rPr>
        <w:t xml:space="preserve">tial and </w:t>
      </w:r>
      <w:r w:rsidR="00525B37" w:rsidRPr="00150F5D">
        <w:rPr>
          <w:sz w:val="28"/>
          <w:szCs w:val="28"/>
        </w:rPr>
        <w:lastRenderedPageBreak/>
        <w:t>legislative candidates;</w:t>
      </w:r>
      <w:r w:rsidR="00BF3268" w:rsidRPr="00150F5D">
        <w:rPr>
          <w:sz w:val="28"/>
          <w:szCs w:val="28"/>
        </w:rPr>
        <w:t xml:space="preserve"> election authorities</w:t>
      </w:r>
      <w:r w:rsidR="00525B37" w:rsidRPr="00150F5D">
        <w:rPr>
          <w:sz w:val="28"/>
          <w:szCs w:val="28"/>
        </w:rPr>
        <w:t>;</w:t>
      </w:r>
      <w:r w:rsidR="00BF3268" w:rsidRPr="00150F5D">
        <w:rPr>
          <w:sz w:val="28"/>
          <w:szCs w:val="28"/>
        </w:rPr>
        <w:t xml:space="preserve"> political, religious</w:t>
      </w:r>
      <w:r w:rsidR="00525B37" w:rsidRPr="00150F5D">
        <w:rPr>
          <w:sz w:val="28"/>
          <w:szCs w:val="28"/>
        </w:rPr>
        <w:t xml:space="preserve"> and civil society leaders;</w:t>
      </w:r>
      <w:r w:rsidR="00BF3268" w:rsidRPr="00150F5D">
        <w:rPr>
          <w:sz w:val="28"/>
          <w:szCs w:val="28"/>
        </w:rPr>
        <w:t xml:space="preserve"> representatives of the media</w:t>
      </w:r>
      <w:r w:rsidR="00525B37" w:rsidRPr="00150F5D">
        <w:rPr>
          <w:sz w:val="28"/>
          <w:szCs w:val="28"/>
        </w:rPr>
        <w:t>;</w:t>
      </w:r>
      <w:r w:rsidR="00BF3268" w:rsidRPr="00150F5D">
        <w:rPr>
          <w:sz w:val="28"/>
          <w:szCs w:val="28"/>
        </w:rPr>
        <w:t xml:space="preserve"> and security and government officials.</w:t>
      </w:r>
    </w:p>
    <w:p w14:paraId="7C2D2164" w14:textId="77777777" w:rsidR="002B61AC" w:rsidRDefault="002B61AC" w:rsidP="00FE601F">
      <w:pPr>
        <w:jc w:val="both"/>
        <w:rPr>
          <w:sz w:val="28"/>
          <w:szCs w:val="28"/>
        </w:rPr>
      </w:pPr>
    </w:p>
    <w:p w14:paraId="1524FDBF" w14:textId="78AFCFDD" w:rsidR="008F215B" w:rsidRPr="00150F5D" w:rsidRDefault="002B61AC" w:rsidP="00FC2599">
      <w:pPr>
        <w:jc w:val="both"/>
        <w:rPr>
          <w:sz w:val="28"/>
          <w:szCs w:val="28"/>
        </w:rPr>
      </w:pPr>
      <w:r w:rsidRPr="00150F5D">
        <w:rPr>
          <w:sz w:val="28"/>
          <w:szCs w:val="28"/>
        </w:rPr>
        <w:t>NDI conduct</w:t>
      </w:r>
      <w:r>
        <w:rPr>
          <w:sz w:val="28"/>
          <w:szCs w:val="28"/>
        </w:rPr>
        <w:t>ed</w:t>
      </w:r>
      <w:r w:rsidRPr="00150F5D">
        <w:rPr>
          <w:sz w:val="28"/>
          <w:szCs w:val="28"/>
        </w:rPr>
        <w:t xml:space="preserve"> its election observation in </w:t>
      </w:r>
      <w:r w:rsidRPr="004F038F">
        <w:rPr>
          <w:sz w:val="28"/>
          <w:szCs w:val="28"/>
        </w:rPr>
        <w:t xml:space="preserve">accordance with </w:t>
      </w:r>
      <w:r>
        <w:rPr>
          <w:sz w:val="28"/>
          <w:szCs w:val="28"/>
        </w:rPr>
        <w:t xml:space="preserve">Nigerian law and </w:t>
      </w:r>
      <w:r w:rsidRPr="004F038F">
        <w:rPr>
          <w:sz w:val="28"/>
          <w:szCs w:val="28"/>
        </w:rPr>
        <w:t xml:space="preserve">the </w:t>
      </w:r>
      <w:r w:rsidRPr="004F038F">
        <w:rPr>
          <w:i/>
          <w:sz w:val="28"/>
          <w:szCs w:val="28"/>
        </w:rPr>
        <w:t>Declaration of Principles for International Election Observation</w:t>
      </w:r>
      <w:r w:rsidRPr="004F038F">
        <w:rPr>
          <w:sz w:val="28"/>
          <w:szCs w:val="28"/>
        </w:rPr>
        <w:t>, which is endorsed by 49 intergovernmental and nongovernmental organizations. These include the United Nations Secretariat, the African Union, the Commonwealth Secretariat, the S</w:t>
      </w:r>
      <w:r>
        <w:rPr>
          <w:sz w:val="28"/>
          <w:szCs w:val="28"/>
        </w:rPr>
        <w:t>outhern African Development Community</w:t>
      </w:r>
      <w:r w:rsidRPr="004F038F">
        <w:rPr>
          <w:sz w:val="28"/>
          <w:szCs w:val="28"/>
        </w:rPr>
        <w:t xml:space="preserve"> Parliamentary</w:t>
      </w:r>
      <w:r>
        <w:rPr>
          <w:sz w:val="28"/>
          <w:szCs w:val="28"/>
        </w:rPr>
        <w:t xml:space="preserve"> Forum</w:t>
      </w:r>
      <w:r w:rsidR="002F6B27">
        <w:rPr>
          <w:sz w:val="28"/>
          <w:szCs w:val="28"/>
        </w:rPr>
        <w:t xml:space="preserve"> (SADC-PF)</w:t>
      </w:r>
      <w:r>
        <w:rPr>
          <w:sz w:val="28"/>
          <w:szCs w:val="28"/>
        </w:rPr>
        <w:t>, the Francophonie, Economic Community of West African States</w:t>
      </w:r>
      <w:r w:rsidRPr="004F038F">
        <w:rPr>
          <w:sz w:val="28"/>
          <w:szCs w:val="28"/>
        </w:rPr>
        <w:t xml:space="preserve">, the European Union, </w:t>
      </w:r>
      <w:r w:rsidR="00FC2599">
        <w:rPr>
          <w:sz w:val="28"/>
          <w:szCs w:val="28"/>
        </w:rPr>
        <w:t>IRI</w:t>
      </w:r>
      <w:r w:rsidRPr="004F038F">
        <w:rPr>
          <w:sz w:val="28"/>
          <w:szCs w:val="28"/>
        </w:rPr>
        <w:t xml:space="preserve"> and NDI.</w:t>
      </w:r>
      <w:r w:rsidRPr="00150F5D">
        <w:rPr>
          <w:sz w:val="28"/>
          <w:szCs w:val="28"/>
        </w:rPr>
        <w:t xml:space="preserve"> </w:t>
      </w:r>
      <w:r w:rsidR="00BF3268" w:rsidRPr="00150F5D">
        <w:rPr>
          <w:sz w:val="28"/>
          <w:szCs w:val="28"/>
        </w:rPr>
        <w:t xml:space="preserve"> </w:t>
      </w:r>
      <w:r w:rsidR="008F215B" w:rsidRPr="00150F5D">
        <w:rPr>
          <w:sz w:val="28"/>
          <w:szCs w:val="28"/>
        </w:rPr>
        <w:t xml:space="preserve">NDI has organized more than 150 delegations to assess pre-election, </w:t>
      </w:r>
      <w:proofErr w:type="gramStart"/>
      <w:r w:rsidR="008F215B" w:rsidRPr="00150F5D">
        <w:rPr>
          <w:sz w:val="28"/>
          <w:szCs w:val="28"/>
        </w:rPr>
        <w:t>election</w:t>
      </w:r>
      <w:r w:rsidR="004C27BB">
        <w:rPr>
          <w:sz w:val="28"/>
          <w:szCs w:val="28"/>
        </w:rPr>
        <w:t xml:space="preserve"> </w:t>
      </w:r>
      <w:r w:rsidR="008F215B" w:rsidRPr="00150F5D">
        <w:rPr>
          <w:sz w:val="28"/>
          <w:szCs w:val="28"/>
        </w:rPr>
        <w:t>day</w:t>
      </w:r>
      <w:proofErr w:type="gramEnd"/>
      <w:r w:rsidR="008F215B" w:rsidRPr="00150F5D">
        <w:rPr>
          <w:sz w:val="28"/>
          <w:szCs w:val="28"/>
        </w:rPr>
        <w:t xml:space="preserve"> and post-election processes in every region in the world. NDI observed elections in Nigeria in 1998, 1999, 2003, 2007 and 2011.</w:t>
      </w:r>
    </w:p>
    <w:p w14:paraId="4727550A" w14:textId="77777777" w:rsidR="008F215B" w:rsidRPr="00150F5D" w:rsidRDefault="008F215B" w:rsidP="008F215B">
      <w:pPr>
        <w:pStyle w:val="Default"/>
        <w:jc w:val="both"/>
        <w:rPr>
          <w:sz w:val="28"/>
          <w:szCs w:val="28"/>
        </w:rPr>
      </w:pPr>
    </w:p>
    <w:p w14:paraId="4AF63381" w14:textId="25122F0F" w:rsidR="0082148D" w:rsidRPr="00150F5D" w:rsidRDefault="0082148D" w:rsidP="00892974">
      <w:pPr>
        <w:autoSpaceDE w:val="0"/>
        <w:autoSpaceDN w:val="0"/>
        <w:adjustRightInd w:val="0"/>
        <w:jc w:val="both"/>
        <w:rPr>
          <w:b/>
          <w:bCs/>
          <w:sz w:val="28"/>
          <w:szCs w:val="28"/>
        </w:rPr>
      </w:pPr>
      <w:r w:rsidRPr="00150F5D">
        <w:rPr>
          <w:color w:val="000000"/>
          <w:sz w:val="28"/>
          <w:szCs w:val="28"/>
        </w:rPr>
        <w:t xml:space="preserve">NDI’s international election observation mission in </w:t>
      </w:r>
      <w:r w:rsidR="00FE3B61" w:rsidRPr="00150F5D">
        <w:rPr>
          <w:color w:val="000000"/>
          <w:sz w:val="28"/>
          <w:szCs w:val="28"/>
        </w:rPr>
        <w:t xml:space="preserve">Nigeria </w:t>
      </w:r>
      <w:r w:rsidRPr="00150F5D">
        <w:rPr>
          <w:color w:val="000000"/>
          <w:sz w:val="28"/>
          <w:szCs w:val="28"/>
        </w:rPr>
        <w:t>is funded by a grant from the</w:t>
      </w:r>
      <w:r w:rsidR="00FE3B61" w:rsidRPr="00150F5D">
        <w:rPr>
          <w:color w:val="000000"/>
          <w:sz w:val="28"/>
          <w:szCs w:val="28"/>
        </w:rPr>
        <w:t xml:space="preserve"> </w:t>
      </w:r>
      <w:r w:rsidR="00753147">
        <w:rPr>
          <w:color w:val="000000"/>
          <w:sz w:val="28"/>
          <w:szCs w:val="28"/>
        </w:rPr>
        <w:t>Bureau of Democracy, Human Rights</w:t>
      </w:r>
      <w:r w:rsidR="00011AE9">
        <w:rPr>
          <w:color w:val="000000"/>
          <w:sz w:val="28"/>
          <w:szCs w:val="28"/>
        </w:rPr>
        <w:t>,</w:t>
      </w:r>
      <w:r w:rsidR="00753147">
        <w:rPr>
          <w:color w:val="000000"/>
          <w:sz w:val="28"/>
          <w:szCs w:val="28"/>
        </w:rPr>
        <w:t xml:space="preserve"> and Labor at the </w:t>
      </w:r>
      <w:r w:rsidR="008561A1" w:rsidRPr="00150F5D">
        <w:rPr>
          <w:color w:val="000000"/>
          <w:sz w:val="28"/>
          <w:szCs w:val="28"/>
        </w:rPr>
        <w:t>U</w:t>
      </w:r>
      <w:r w:rsidR="00BA44FD">
        <w:rPr>
          <w:color w:val="000000"/>
          <w:sz w:val="28"/>
          <w:szCs w:val="28"/>
        </w:rPr>
        <w:t>.S.</w:t>
      </w:r>
      <w:r w:rsidR="008561A1" w:rsidRPr="00150F5D">
        <w:rPr>
          <w:color w:val="000000"/>
          <w:sz w:val="28"/>
          <w:szCs w:val="28"/>
        </w:rPr>
        <w:t xml:space="preserve"> Department of State</w:t>
      </w:r>
      <w:r w:rsidR="00BA44FD">
        <w:rPr>
          <w:color w:val="000000"/>
          <w:sz w:val="28"/>
          <w:szCs w:val="28"/>
        </w:rPr>
        <w:t>.</w:t>
      </w:r>
    </w:p>
    <w:p w14:paraId="6222B1A8" w14:textId="2B8B0DAA" w:rsidR="0082148D" w:rsidRPr="00D2249C" w:rsidRDefault="0082148D" w:rsidP="00892974">
      <w:pPr>
        <w:autoSpaceDE w:val="0"/>
        <w:autoSpaceDN w:val="0"/>
        <w:adjustRightInd w:val="0"/>
        <w:jc w:val="both"/>
        <w:rPr>
          <w:color w:val="000000"/>
          <w:sz w:val="28"/>
          <w:szCs w:val="28"/>
        </w:rPr>
      </w:pPr>
    </w:p>
    <w:p w14:paraId="3302E872" w14:textId="16476501" w:rsidR="00D2249C" w:rsidRPr="00D2249C" w:rsidRDefault="00D2249C" w:rsidP="00892974">
      <w:pPr>
        <w:autoSpaceDE w:val="0"/>
        <w:autoSpaceDN w:val="0"/>
        <w:adjustRightInd w:val="0"/>
        <w:jc w:val="both"/>
        <w:rPr>
          <w:color w:val="000000"/>
          <w:sz w:val="28"/>
          <w:szCs w:val="28"/>
        </w:rPr>
      </w:pPr>
      <w:r w:rsidRPr="00D2249C">
        <w:rPr>
          <w:color w:val="000000"/>
          <w:sz w:val="28"/>
          <w:szCs w:val="28"/>
        </w:rPr>
        <w:t>The delegation comprised: Ambassador (</w:t>
      </w:r>
      <w:proofErr w:type="spellStart"/>
      <w:r w:rsidRPr="00D2249C">
        <w:rPr>
          <w:color w:val="000000"/>
          <w:sz w:val="28"/>
          <w:szCs w:val="28"/>
        </w:rPr>
        <w:t>rtd</w:t>
      </w:r>
      <w:proofErr w:type="spellEnd"/>
      <w:r w:rsidRPr="00D2249C">
        <w:rPr>
          <w:color w:val="000000"/>
          <w:sz w:val="28"/>
          <w:szCs w:val="28"/>
        </w:rPr>
        <w:t xml:space="preserve">) Johnnie Carson, member of the NDI board of directors, former U.S. assistant secretary of state for African Affairs and senior advisor at the U.S. Institute of Peace; Mahamadou Danda, former prime minister of Niger; Bill Ritter, former governor of Colorado (U.S.); Christopher Fomunyoh, senior associate for Africa and regional director at NDI; Jennifer Cooke, director of the Africa Program at the Center for Strategic and International Studies; Ryan Dalton, </w:t>
      </w:r>
      <w:r w:rsidR="00011AE9">
        <w:rPr>
          <w:color w:val="000000"/>
          <w:sz w:val="28"/>
          <w:szCs w:val="28"/>
        </w:rPr>
        <w:t>ND</w:t>
      </w:r>
      <w:bookmarkStart w:id="0" w:name="_GoBack"/>
      <w:bookmarkEnd w:id="0"/>
      <w:r w:rsidR="00011AE9">
        <w:rPr>
          <w:color w:val="000000"/>
          <w:sz w:val="28"/>
          <w:szCs w:val="28"/>
        </w:rPr>
        <w:t xml:space="preserve">I </w:t>
      </w:r>
      <w:r w:rsidRPr="00D2249C">
        <w:rPr>
          <w:color w:val="000000"/>
          <w:sz w:val="28"/>
          <w:szCs w:val="28"/>
        </w:rPr>
        <w:t xml:space="preserve">senior program assistant; Vivian Lowery </w:t>
      </w:r>
      <w:proofErr w:type="spellStart"/>
      <w:r w:rsidRPr="00D2249C">
        <w:rPr>
          <w:color w:val="000000"/>
          <w:sz w:val="28"/>
          <w:szCs w:val="28"/>
        </w:rPr>
        <w:t>Derryck</w:t>
      </w:r>
      <w:proofErr w:type="spellEnd"/>
      <w:r w:rsidRPr="00D2249C">
        <w:rPr>
          <w:color w:val="000000"/>
          <w:sz w:val="28"/>
          <w:szCs w:val="28"/>
        </w:rPr>
        <w:t xml:space="preserve">, president and CEO at The Bridges Institute;  Elizabeth Donnelly, assistant head and research fellow of the Africa </w:t>
      </w:r>
      <w:proofErr w:type="spellStart"/>
      <w:r w:rsidRPr="00D2249C">
        <w:rPr>
          <w:color w:val="000000"/>
          <w:sz w:val="28"/>
          <w:szCs w:val="28"/>
        </w:rPr>
        <w:t>Programme</w:t>
      </w:r>
      <w:proofErr w:type="spellEnd"/>
      <w:r w:rsidRPr="00D2249C">
        <w:rPr>
          <w:color w:val="000000"/>
          <w:sz w:val="28"/>
          <w:szCs w:val="28"/>
        </w:rPr>
        <w:t xml:space="preserve"> at Chatham House;  Kathy Gest, director of public affairs at NDI; Joseph </w:t>
      </w:r>
      <w:proofErr w:type="spellStart"/>
      <w:r w:rsidRPr="00D2249C">
        <w:rPr>
          <w:color w:val="000000"/>
          <w:sz w:val="28"/>
          <w:szCs w:val="28"/>
        </w:rPr>
        <w:t>Gitari</w:t>
      </w:r>
      <w:proofErr w:type="spellEnd"/>
      <w:r w:rsidRPr="00D2249C">
        <w:rPr>
          <w:color w:val="000000"/>
          <w:sz w:val="28"/>
          <w:szCs w:val="28"/>
        </w:rPr>
        <w:t xml:space="preserve">, former senior program officer at The Ford Foundation; </w:t>
      </w:r>
      <w:proofErr w:type="spellStart"/>
      <w:r w:rsidRPr="00D2249C">
        <w:rPr>
          <w:color w:val="000000"/>
          <w:sz w:val="28"/>
          <w:szCs w:val="28"/>
        </w:rPr>
        <w:t>Aminata</w:t>
      </w:r>
      <w:proofErr w:type="spellEnd"/>
      <w:r w:rsidRPr="00D2249C">
        <w:rPr>
          <w:color w:val="000000"/>
          <w:sz w:val="28"/>
          <w:szCs w:val="28"/>
        </w:rPr>
        <w:t xml:space="preserve"> </w:t>
      </w:r>
      <w:proofErr w:type="spellStart"/>
      <w:r w:rsidRPr="00D2249C">
        <w:rPr>
          <w:color w:val="000000"/>
          <w:sz w:val="28"/>
          <w:szCs w:val="28"/>
        </w:rPr>
        <w:t>Kassé</w:t>
      </w:r>
      <w:proofErr w:type="spellEnd"/>
      <w:r w:rsidRPr="00D2249C">
        <w:rPr>
          <w:color w:val="000000"/>
          <w:sz w:val="28"/>
          <w:szCs w:val="28"/>
        </w:rPr>
        <w:t xml:space="preserve">, former member of parliament in Senegal; Darren Kew, associate professor </w:t>
      </w:r>
      <w:r w:rsidR="00D22E32">
        <w:rPr>
          <w:color w:val="000000"/>
          <w:sz w:val="28"/>
          <w:szCs w:val="28"/>
        </w:rPr>
        <w:t xml:space="preserve">of conflict resolution </w:t>
      </w:r>
      <w:r w:rsidRPr="00D2249C">
        <w:rPr>
          <w:color w:val="000000"/>
          <w:sz w:val="28"/>
          <w:szCs w:val="28"/>
        </w:rPr>
        <w:t xml:space="preserve">and </w:t>
      </w:r>
      <w:r w:rsidR="0000039E">
        <w:rPr>
          <w:color w:val="000000"/>
          <w:sz w:val="28"/>
          <w:szCs w:val="28"/>
        </w:rPr>
        <w:t xml:space="preserve">department </w:t>
      </w:r>
      <w:r w:rsidRPr="00D2249C">
        <w:rPr>
          <w:color w:val="000000"/>
          <w:sz w:val="28"/>
          <w:szCs w:val="28"/>
        </w:rPr>
        <w:t>chair at the University of Massachusetts</w:t>
      </w:r>
      <w:r w:rsidR="00A7427F">
        <w:rPr>
          <w:color w:val="000000"/>
          <w:sz w:val="28"/>
          <w:szCs w:val="28"/>
        </w:rPr>
        <w:t>, Boston</w:t>
      </w:r>
      <w:r w:rsidRPr="00D2249C">
        <w:rPr>
          <w:color w:val="000000"/>
          <w:sz w:val="28"/>
          <w:szCs w:val="28"/>
        </w:rPr>
        <w:t xml:space="preserve">;  Carl </w:t>
      </w:r>
      <w:proofErr w:type="spellStart"/>
      <w:r w:rsidRPr="00D2249C">
        <w:rPr>
          <w:color w:val="000000"/>
          <w:sz w:val="28"/>
          <w:szCs w:val="28"/>
        </w:rPr>
        <w:t>LeVan</w:t>
      </w:r>
      <w:proofErr w:type="spellEnd"/>
      <w:r w:rsidRPr="00D2249C">
        <w:rPr>
          <w:color w:val="000000"/>
          <w:sz w:val="28"/>
          <w:szCs w:val="28"/>
        </w:rPr>
        <w:t xml:space="preserve">, assistant professor at American University; Vernon Johnson </w:t>
      </w:r>
      <w:proofErr w:type="spellStart"/>
      <w:r w:rsidRPr="00D2249C">
        <w:rPr>
          <w:color w:val="000000"/>
          <w:sz w:val="28"/>
          <w:szCs w:val="28"/>
        </w:rPr>
        <w:t>Mwaanga</w:t>
      </w:r>
      <w:proofErr w:type="spellEnd"/>
      <w:r w:rsidRPr="00D2249C">
        <w:rPr>
          <w:color w:val="000000"/>
          <w:sz w:val="28"/>
          <w:szCs w:val="28"/>
        </w:rPr>
        <w:t xml:space="preserve">, former Minister of Foreign Affairs in Zambia; Christopher O’Connor, assistant program officer at the National Endowment for Democracy (NED);  </w:t>
      </w:r>
      <w:proofErr w:type="spellStart"/>
      <w:r w:rsidRPr="00D2249C">
        <w:rPr>
          <w:color w:val="000000"/>
          <w:sz w:val="28"/>
          <w:szCs w:val="28"/>
        </w:rPr>
        <w:t>Modupe</w:t>
      </w:r>
      <w:proofErr w:type="spellEnd"/>
      <w:r w:rsidRPr="00D2249C">
        <w:rPr>
          <w:color w:val="000000"/>
          <w:sz w:val="28"/>
          <w:szCs w:val="28"/>
        </w:rPr>
        <w:t xml:space="preserve"> </w:t>
      </w:r>
      <w:proofErr w:type="spellStart"/>
      <w:r w:rsidRPr="00D2249C">
        <w:rPr>
          <w:color w:val="000000"/>
          <w:sz w:val="28"/>
          <w:szCs w:val="28"/>
        </w:rPr>
        <w:t>Oshikoya</w:t>
      </w:r>
      <w:proofErr w:type="spellEnd"/>
      <w:r w:rsidRPr="00D2249C">
        <w:rPr>
          <w:color w:val="000000"/>
          <w:sz w:val="28"/>
          <w:szCs w:val="28"/>
        </w:rPr>
        <w:t xml:space="preserve">, PhD candidate at the University of Massachusetts at Boston; Sandra </w:t>
      </w:r>
      <w:proofErr w:type="spellStart"/>
      <w:r w:rsidRPr="00D2249C">
        <w:rPr>
          <w:color w:val="000000"/>
          <w:sz w:val="28"/>
          <w:szCs w:val="28"/>
        </w:rPr>
        <w:t>Pepera</w:t>
      </w:r>
      <w:proofErr w:type="spellEnd"/>
      <w:r w:rsidRPr="00D2249C">
        <w:rPr>
          <w:color w:val="000000"/>
          <w:sz w:val="28"/>
          <w:szCs w:val="28"/>
        </w:rPr>
        <w:t xml:space="preserve">, director of gender, women and democracy at NDI; Dave Peterson, senior director for Africa at NED; Robin R. Sanders, former ambassador from the U.S. to Nigeria; James </w:t>
      </w:r>
      <w:proofErr w:type="spellStart"/>
      <w:r w:rsidRPr="00D2249C">
        <w:rPr>
          <w:color w:val="000000"/>
          <w:sz w:val="28"/>
          <w:szCs w:val="28"/>
        </w:rPr>
        <w:t>Shyne</w:t>
      </w:r>
      <w:proofErr w:type="spellEnd"/>
      <w:r w:rsidRPr="00D2249C">
        <w:rPr>
          <w:color w:val="000000"/>
          <w:sz w:val="28"/>
          <w:szCs w:val="28"/>
        </w:rPr>
        <w:t xml:space="preserve">, senior fellow at the University of Massachusetts Boston;  Elizabeth </w:t>
      </w:r>
      <w:proofErr w:type="spellStart"/>
      <w:r w:rsidRPr="00D2249C">
        <w:rPr>
          <w:color w:val="000000"/>
          <w:sz w:val="28"/>
          <w:szCs w:val="28"/>
        </w:rPr>
        <w:t>Tamajong</w:t>
      </w:r>
      <w:proofErr w:type="spellEnd"/>
      <w:r w:rsidRPr="00D2249C">
        <w:rPr>
          <w:color w:val="000000"/>
          <w:sz w:val="28"/>
          <w:szCs w:val="28"/>
        </w:rPr>
        <w:t xml:space="preserve">, </w:t>
      </w:r>
      <w:r w:rsidR="00A42D93">
        <w:rPr>
          <w:color w:val="000000"/>
          <w:sz w:val="28"/>
          <w:szCs w:val="28"/>
        </w:rPr>
        <w:t>chairperson of the Africa for Research in Comparative Education Society (AFRICE)</w:t>
      </w:r>
      <w:r w:rsidRPr="00D2249C">
        <w:rPr>
          <w:color w:val="000000"/>
          <w:sz w:val="28"/>
          <w:szCs w:val="28"/>
        </w:rPr>
        <w:t>;  Sanford</w:t>
      </w:r>
      <w:r w:rsidR="00C8520B">
        <w:rPr>
          <w:color w:val="000000"/>
          <w:sz w:val="28"/>
          <w:szCs w:val="28"/>
        </w:rPr>
        <w:t xml:space="preserve"> J.</w:t>
      </w:r>
      <w:r w:rsidRPr="00D2249C">
        <w:rPr>
          <w:color w:val="000000"/>
          <w:sz w:val="28"/>
          <w:szCs w:val="28"/>
        </w:rPr>
        <w:t xml:space="preserve"> </w:t>
      </w:r>
      <w:proofErr w:type="spellStart"/>
      <w:r w:rsidRPr="00D2249C">
        <w:rPr>
          <w:color w:val="000000"/>
          <w:sz w:val="28"/>
          <w:szCs w:val="28"/>
        </w:rPr>
        <w:t>Ungar</w:t>
      </w:r>
      <w:proofErr w:type="spellEnd"/>
      <w:r w:rsidRPr="00D2249C">
        <w:rPr>
          <w:color w:val="000000"/>
          <w:sz w:val="28"/>
          <w:szCs w:val="28"/>
        </w:rPr>
        <w:t xml:space="preserve">, </w:t>
      </w:r>
      <w:r w:rsidR="00C8520B">
        <w:rPr>
          <w:color w:val="000000"/>
          <w:sz w:val="28"/>
          <w:szCs w:val="28"/>
        </w:rPr>
        <w:t xml:space="preserve">President Emeritus of </w:t>
      </w:r>
      <w:proofErr w:type="spellStart"/>
      <w:r w:rsidR="00C8520B">
        <w:rPr>
          <w:color w:val="000000"/>
          <w:sz w:val="28"/>
          <w:szCs w:val="28"/>
        </w:rPr>
        <w:t>Goucher</w:t>
      </w:r>
      <w:proofErr w:type="spellEnd"/>
      <w:r w:rsidR="00C8520B">
        <w:rPr>
          <w:color w:val="000000"/>
          <w:sz w:val="28"/>
          <w:szCs w:val="28"/>
        </w:rPr>
        <w:t xml:space="preserve"> College and </w:t>
      </w:r>
      <w:r w:rsidRPr="00D2249C">
        <w:rPr>
          <w:color w:val="000000"/>
          <w:sz w:val="28"/>
          <w:szCs w:val="28"/>
        </w:rPr>
        <w:t xml:space="preserve">distinguished scholar in residence at Georgetown University; </w:t>
      </w:r>
      <w:proofErr w:type="spellStart"/>
      <w:r w:rsidRPr="00D2249C">
        <w:rPr>
          <w:color w:val="000000"/>
          <w:sz w:val="28"/>
          <w:szCs w:val="28"/>
        </w:rPr>
        <w:t>Mik</w:t>
      </w:r>
      <w:r w:rsidR="0026440D">
        <w:rPr>
          <w:color w:val="000000"/>
          <w:sz w:val="28"/>
          <w:szCs w:val="28"/>
        </w:rPr>
        <w:t>a</w:t>
      </w:r>
      <w:r w:rsidRPr="00D2249C">
        <w:rPr>
          <w:color w:val="000000"/>
          <w:sz w:val="28"/>
          <w:szCs w:val="28"/>
        </w:rPr>
        <w:t>tazo</w:t>
      </w:r>
      <w:proofErr w:type="spellEnd"/>
      <w:r w:rsidRPr="00D2249C">
        <w:rPr>
          <w:color w:val="000000"/>
          <w:sz w:val="28"/>
          <w:szCs w:val="28"/>
        </w:rPr>
        <w:t xml:space="preserve"> </w:t>
      </w:r>
      <w:proofErr w:type="spellStart"/>
      <w:r w:rsidRPr="00D2249C">
        <w:rPr>
          <w:color w:val="000000"/>
          <w:sz w:val="28"/>
          <w:szCs w:val="28"/>
        </w:rPr>
        <w:t>Wakumelo</w:t>
      </w:r>
      <w:proofErr w:type="spellEnd"/>
      <w:r w:rsidRPr="00D2249C">
        <w:rPr>
          <w:color w:val="000000"/>
          <w:sz w:val="28"/>
          <w:szCs w:val="28"/>
        </w:rPr>
        <w:t xml:space="preserve">, administrative assistant to former president Rupiah Banda of Zambia; and Zev </w:t>
      </w:r>
      <w:proofErr w:type="spellStart"/>
      <w:r w:rsidRPr="00D2249C">
        <w:rPr>
          <w:color w:val="000000"/>
          <w:sz w:val="28"/>
          <w:szCs w:val="28"/>
        </w:rPr>
        <w:t>Yaroslavsky</w:t>
      </w:r>
      <w:proofErr w:type="spellEnd"/>
      <w:r w:rsidRPr="00D2249C">
        <w:rPr>
          <w:color w:val="000000"/>
          <w:sz w:val="28"/>
          <w:szCs w:val="28"/>
        </w:rPr>
        <w:t>, former supervisor at the Los Angeles County Board of Supervisors. </w:t>
      </w:r>
    </w:p>
    <w:sectPr w:rsidR="00D2249C" w:rsidRPr="00D2249C" w:rsidSect="003F4195">
      <w:headerReference w:type="default" r:id="rId11"/>
      <w:footerReference w:type="default" r:id="rId12"/>
      <w:pgSz w:w="11907" w:h="16839" w:code="9"/>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A8EC1" w14:textId="77777777" w:rsidR="001E58D0" w:rsidRDefault="001E58D0" w:rsidP="00A72107">
      <w:r>
        <w:separator/>
      </w:r>
    </w:p>
    <w:p w14:paraId="0BD3433B" w14:textId="77777777" w:rsidR="001E58D0" w:rsidRDefault="001E58D0"/>
    <w:p w14:paraId="42C6DBFD" w14:textId="77777777" w:rsidR="001E58D0" w:rsidRDefault="001E58D0" w:rsidP="00BD5D76"/>
  </w:endnote>
  <w:endnote w:type="continuationSeparator" w:id="0">
    <w:p w14:paraId="2AE14474" w14:textId="77777777" w:rsidR="001E58D0" w:rsidRDefault="001E58D0" w:rsidP="00A72107">
      <w:r>
        <w:continuationSeparator/>
      </w:r>
    </w:p>
    <w:p w14:paraId="1F0BED22" w14:textId="77777777" w:rsidR="001E58D0" w:rsidRDefault="001E58D0"/>
    <w:p w14:paraId="279506C6" w14:textId="77777777" w:rsidR="001E58D0" w:rsidRDefault="001E58D0" w:rsidP="00BD5D76"/>
  </w:endnote>
  <w:endnote w:type="continuationNotice" w:id="1">
    <w:p w14:paraId="57721BCC" w14:textId="77777777" w:rsidR="001E58D0" w:rsidRDefault="001E5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320198"/>
      <w:docPartObj>
        <w:docPartGallery w:val="Page Numbers (Bottom of Page)"/>
        <w:docPartUnique/>
      </w:docPartObj>
    </w:sdtPr>
    <w:sdtEndPr>
      <w:rPr>
        <w:noProof/>
      </w:rPr>
    </w:sdtEndPr>
    <w:sdtContent>
      <w:p w14:paraId="0D568A83" w14:textId="77777777" w:rsidR="00447DA7" w:rsidRDefault="00447DA7">
        <w:pPr>
          <w:pStyle w:val="Footer"/>
          <w:jc w:val="center"/>
        </w:pPr>
        <w:r>
          <w:fldChar w:fldCharType="begin"/>
        </w:r>
        <w:r>
          <w:instrText xml:space="preserve"> PAGE   \* MERGEFORMAT </w:instrText>
        </w:r>
        <w:r>
          <w:fldChar w:fldCharType="separate"/>
        </w:r>
        <w:r w:rsidR="002F1022">
          <w:rPr>
            <w:noProof/>
          </w:rPr>
          <w:t>14</w:t>
        </w:r>
        <w:r>
          <w:rPr>
            <w:noProof/>
          </w:rPr>
          <w:fldChar w:fldCharType="end"/>
        </w:r>
      </w:p>
    </w:sdtContent>
  </w:sdt>
  <w:p w14:paraId="4C0C7F15" w14:textId="77777777" w:rsidR="00447DA7" w:rsidRDefault="00447DA7">
    <w:pPr>
      <w:pStyle w:val="Footer"/>
    </w:pPr>
  </w:p>
  <w:p w14:paraId="16742B03" w14:textId="77777777" w:rsidR="00447DA7" w:rsidRDefault="00447DA7"/>
  <w:p w14:paraId="01A2D887" w14:textId="77777777" w:rsidR="00447DA7" w:rsidRDefault="00447DA7" w:rsidP="00BD5D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40236" w14:textId="77777777" w:rsidR="001E58D0" w:rsidRDefault="001E58D0" w:rsidP="00A72107">
      <w:r>
        <w:separator/>
      </w:r>
    </w:p>
  </w:footnote>
  <w:footnote w:type="continuationSeparator" w:id="0">
    <w:p w14:paraId="4216B875" w14:textId="77777777" w:rsidR="001E58D0" w:rsidRDefault="001E58D0" w:rsidP="00A72107">
      <w:r>
        <w:continuationSeparator/>
      </w:r>
    </w:p>
    <w:p w14:paraId="7CAF3312" w14:textId="77777777" w:rsidR="001E58D0" w:rsidRDefault="001E58D0"/>
    <w:p w14:paraId="6847402F" w14:textId="77777777" w:rsidR="001E58D0" w:rsidRDefault="001E58D0" w:rsidP="00BD5D76"/>
  </w:footnote>
  <w:footnote w:type="continuationNotice" w:id="1">
    <w:p w14:paraId="21CE9B86" w14:textId="77777777" w:rsidR="001E58D0" w:rsidRDefault="001E58D0"/>
  </w:footnote>
  <w:footnote w:id="2">
    <w:p w14:paraId="480B716E" w14:textId="4507E8F6" w:rsidR="00753147" w:rsidRDefault="00753147" w:rsidP="00127AC2">
      <w:pPr>
        <w:pStyle w:val="FootnoteText"/>
        <w:jc w:val="both"/>
      </w:pPr>
      <w:r w:rsidRPr="009F63CE">
        <w:rPr>
          <w:rStyle w:val="FootnoteReference"/>
          <w:vertAlign w:val="superscript"/>
        </w:rPr>
        <w:footnoteRef/>
      </w:r>
      <w:r w:rsidRPr="009F63CE">
        <w:rPr>
          <w:vertAlign w:val="superscript"/>
        </w:rPr>
        <w:t xml:space="preserve"> </w:t>
      </w:r>
      <w:r>
        <w:t xml:space="preserve">NDI’s work with TMG and other civic group is funded by </w:t>
      </w:r>
      <w:r w:rsidR="00890EC5">
        <w:t xml:space="preserve">the United States Agency </w:t>
      </w:r>
      <w:r w:rsidR="00815998">
        <w:t>for</w:t>
      </w:r>
      <w:r w:rsidR="00890EC5">
        <w:t xml:space="preserve"> International Development (USAID</w:t>
      </w:r>
      <w:r w:rsidR="00890EC5" w:rsidRPr="000A24FC">
        <w:t>)</w:t>
      </w:r>
      <w:r w:rsidR="00A04371" w:rsidRPr="00BA2BAD">
        <w:t xml:space="preserve"> and the Department </w:t>
      </w:r>
      <w:r w:rsidR="000A24FC" w:rsidRPr="009F63CE">
        <w:t>for International Development</w:t>
      </w:r>
      <w:r w:rsidR="00A04371" w:rsidRPr="000A24FC">
        <w:t xml:space="preserve"> </w:t>
      </w:r>
      <w:r w:rsidR="000A24FC" w:rsidRPr="009F63CE">
        <w:t>(</w:t>
      </w:r>
      <w:r w:rsidR="00A04371" w:rsidRPr="000A24FC">
        <w:t>DFID</w:t>
      </w:r>
      <w:r w:rsidR="000A24FC" w:rsidRPr="00BA2BAD">
        <w:t>)</w:t>
      </w:r>
      <w:r w:rsidR="00890EC5" w:rsidRPr="00BA2BAD">
        <w:t>.</w:t>
      </w:r>
    </w:p>
  </w:footnote>
  <w:footnote w:id="3">
    <w:p w14:paraId="60B7FC4A" w14:textId="77777777" w:rsidR="00447DA7" w:rsidRDefault="00447DA7" w:rsidP="00391516">
      <w:pPr>
        <w:pStyle w:val="FootnoteText"/>
      </w:pPr>
      <w:r>
        <w:rPr>
          <w:rStyle w:val="FootnoteReference"/>
        </w:rPr>
        <w:footnoteRef/>
      </w:r>
      <w:r>
        <w:t xml:space="preserve"> </w:t>
      </w:r>
      <w:proofErr w:type="spellStart"/>
      <w:proofErr w:type="gramStart"/>
      <w:r>
        <w:t>Nengak</w:t>
      </w:r>
      <w:proofErr w:type="spellEnd"/>
      <w:r>
        <w:t xml:space="preserve"> Daniel, Raphael </w:t>
      </w:r>
      <w:proofErr w:type="spellStart"/>
      <w:r>
        <w:t>Mbaegbu</w:t>
      </w:r>
      <w:proofErr w:type="spellEnd"/>
      <w:r>
        <w:t xml:space="preserve"> and Peter Lewis, “Nigeria Heads for Closest Election on Record,” </w:t>
      </w:r>
      <w:proofErr w:type="spellStart"/>
      <w:r>
        <w:t>Afrobarometer</w:t>
      </w:r>
      <w:proofErr w:type="spellEnd"/>
      <w:r>
        <w:t xml:space="preserve"> Dispatch Number 11, 27 January 2015,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E13B" w14:textId="77777777" w:rsidR="009F63CE" w:rsidRDefault="009F6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9B6"/>
    <w:multiLevelType w:val="hybridMultilevel"/>
    <w:tmpl w:val="19EA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11149"/>
    <w:multiLevelType w:val="hybridMultilevel"/>
    <w:tmpl w:val="6C60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DE6AF8"/>
    <w:multiLevelType w:val="hybridMultilevel"/>
    <w:tmpl w:val="DB0A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C18A0"/>
    <w:multiLevelType w:val="hybridMultilevel"/>
    <w:tmpl w:val="AC0C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E24F8"/>
    <w:multiLevelType w:val="hybridMultilevel"/>
    <w:tmpl w:val="8B0483EE"/>
    <w:lvl w:ilvl="0" w:tplc="0A165F24">
      <w:start w:val="1"/>
      <w:numFmt w:val="upperRoman"/>
      <w:lvlText w:val="%1."/>
      <w:lvlJc w:val="left"/>
      <w:pPr>
        <w:ind w:left="720" w:hanging="72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F41F26"/>
    <w:multiLevelType w:val="hybridMultilevel"/>
    <w:tmpl w:val="4F02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C56A6"/>
    <w:multiLevelType w:val="hybridMultilevel"/>
    <w:tmpl w:val="F0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B6112"/>
    <w:multiLevelType w:val="hybridMultilevel"/>
    <w:tmpl w:val="32008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72D8F"/>
    <w:multiLevelType w:val="hybridMultilevel"/>
    <w:tmpl w:val="29F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00C06"/>
    <w:multiLevelType w:val="hybridMultilevel"/>
    <w:tmpl w:val="D508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D0D95"/>
    <w:multiLevelType w:val="multilevel"/>
    <w:tmpl w:val="5F0CB03C"/>
    <w:lvl w:ilvl="0">
      <w:start w:val="1"/>
      <w:numFmt w:val="bullet"/>
      <w:lvlText w:val=""/>
      <w:lvlJc w:val="left"/>
      <w:pPr>
        <w:tabs>
          <w:tab w:val="num" w:pos="720"/>
        </w:tabs>
        <w:ind w:left="720" w:hanging="360"/>
      </w:pPr>
      <w:rPr>
        <w:rFonts w:ascii="Symbol" w:hAnsi="Symbol" w:hint="default"/>
        <w:color w:val="auto"/>
      </w:rPr>
    </w:lvl>
    <w:lvl w:ilvl="1">
      <w:start w:val="1"/>
      <w:numFmt w:val="none"/>
      <w:lvlText w:val="•"/>
      <w:legacy w:legacy="1" w:legacySpace="0" w:legacyIndent="720"/>
      <w:lvlJc w:val="left"/>
      <w:pPr>
        <w:ind w:left="1497" w:hanging="720"/>
      </w:pPr>
    </w:lvl>
    <w:lvl w:ilvl="2">
      <w:start w:val="1"/>
      <w:numFmt w:val="none"/>
      <w:lvlText w:val="•"/>
      <w:legacy w:legacy="1" w:legacySpace="0" w:legacyIndent="720"/>
      <w:lvlJc w:val="left"/>
      <w:pPr>
        <w:ind w:left="2217" w:hanging="720"/>
      </w:pPr>
    </w:lvl>
    <w:lvl w:ilvl="3">
      <w:start w:val="1"/>
      <w:numFmt w:val="none"/>
      <w:lvlText w:val="•"/>
      <w:legacy w:legacy="1" w:legacySpace="0" w:legacyIndent="720"/>
      <w:lvlJc w:val="left"/>
      <w:pPr>
        <w:ind w:left="2937" w:hanging="720"/>
      </w:pPr>
    </w:lvl>
    <w:lvl w:ilvl="4">
      <w:start w:val="1"/>
      <w:numFmt w:val="none"/>
      <w:lvlText w:val="•"/>
      <w:legacy w:legacy="1" w:legacySpace="0" w:legacyIndent="720"/>
      <w:lvlJc w:val="left"/>
      <w:pPr>
        <w:ind w:left="3657" w:hanging="720"/>
      </w:pPr>
    </w:lvl>
    <w:lvl w:ilvl="5">
      <w:start w:val="1"/>
      <w:numFmt w:val="none"/>
      <w:lvlText w:val="•"/>
      <w:legacy w:legacy="1" w:legacySpace="0" w:legacyIndent="720"/>
      <w:lvlJc w:val="left"/>
      <w:pPr>
        <w:ind w:left="4377" w:hanging="720"/>
      </w:pPr>
    </w:lvl>
    <w:lvl w:ilvl="6">
      <w:start w:val="1"/>
      <w:numFmt w:val="none"/>
      <w:lvlText w:val="•"/>
      <w:legacy w:legacy="1" w:legacySpace="0" w:legacyIndent="720"/>
      <w:lvlJc w:val="left"/>
      <w:pPr>
        <w:ind w:left="5097" w:hanging="720"/>
      </w:pPr>
    </w:lvl>
    <w:lvl w:ilvl="7">
      <w:start w:val="1"/>
      <w:numFmt w:val="none"/>
      <w:lvlText w:val="•"/>
      <w:legacy w:legacy="1" w:legacySpace="0" w:legacyIndent="720"/>
      <w:lvlJc w:val="left"/>
      <w:pPr>
        <w:ind w:left="5817" w:hanging="720"/>
      </w:pPr>
    </w:lvl>
    <w:lvl w:ilvl="8">
      <w:start w:val="1"/>
      <w:numFmt w:val="lowerRoman"/>
      <w:lvlText w:val="%9"/>
      <w:legacy w:legacy="1" w:legacySpace="0" w:legacyIndent="720"/>
      <w:lvlJc w:val="left"/>
      <w:pPr>
        <w:ind w:left="6537" w:hanging="720"/>
      </w:pPr>
    </w:lvl>
  </w:abstractNum>
  <w:abstractNum w:abstractNumId="11">
    <w:nsid w:val="53E5372C"/>
    <w:multiLevelType w:val="hybridMultilevel"/>
    <w:tmpl w:val="934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87B88"/>
    <w:multiLevelType w:val="hybridMultilevel"/>
    <w:tmpl w:val="B0F89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12894"/>
    <w:multiLevelType w:val="hybridMultilevel"/>
    <w:tmpl w:val="4512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02AE4"/>
    <w:multiLevelType w:val="hybridMultilevel"/>
    <w:tmpl w:val="5A28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1363A"/>
    <w:multiLevelType w:val="hybridMultilevel"/>
    <w:tmpl w:val="3C42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98449D9"/>
    <w:multiLevelType w:val="hybridMultilevel"/>
    <w:tmpl w:val="A7A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C1065"/>
    <w:multiLevelType w:val="hybridMultilevel"/>
    <w:tmpl w:val="7070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
  </w:num>
  <w:num w:numId="7">
    <w:abstractNumId w:val="13"/>
  </w:num>
  <w:num w:numId="8">
    <w:abstractNumId w:val="14"/>
  </w:num>
  <w:num w:numId="9">
    <w:abstractNumId w:val="6"/>
  </w:num>
  <w:num w:numId="10">
    <w:abstractNumId w:val="12"/>
  </w:num>
  <w:num w:numId="11">
    <w:abstractNumId w:val="7"/>
  </w:num>
  <w:num w:numId="12">
    <w:abstractNumId w:val="9"/>
  </w:num>
  <w:num w:numId="13">
    <w:abstractNumId w:val="16"/>
  </w:num>
  <w:num w:numId="14">
    <w:abstractNumId w:val="0"/>
  </w:num>
  <w:num w:numId="15">
    <w:abstractNumId w:val="17"/>
  </w:num>
  <w:num w:numId="16">
    <w:abstractNumId w:val="5"/>
  </w:num>
  <w:num w:numId="17">
    <w:abstractNumId w:val="8"/>
  </w:num>
  <w:num w:numId="18">
    <w:abstractNumId w:val="11"/>
  </w:num>
  <w:num w:numId="19">
    <w:abstractNumId w:val="6"/>
  </w:num>
  <w:num w:numId="20">
    <w:abstractNumId w:val="3"/>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17"/>
    <w:rsid w:val="0000039E"/>
    <w:rsid w:val="0000382C"/>
    <w:rsid w:val="00006EE5"/>
    <w:rsid w:val="00011A51"/>
    <w:rsid w:val="00011AE9"/>
    <w:rsid w:val="000128E3"/>
    <w:rsid w:val="00020C7E"/>
    <w:rsid w:val="000212D6"/>
    <w:rsid w:val="00022792"/>
    <w:rsid w:val="0002297D"/>
    <w:rsid w:val="00023243"/>
    <w:rsid w:val="000263ED"/>
    <w:rsid w:val="000272D7"/>
    <w:rsid w:val="00030358"/>
    <w:rsid w:val="00031AF5"/>
    <w:rsid w:val="00031C5B"/>
    <w:rsid w:val="000329C9"/>
    <w:rsid w:val="000332DD"/>
    <w:rsid w:val="000350EB"/>
    <w:rsid w:val="00035E77"/>
    <w:rsid w:val="000361C0"/>
    <w:rsid w:val="00037612"/>
    <w:rsid w:val="00043346"/>
    <w:rsid w:val="000445CF"/>
    <w:rsid w:val="00044F12"/>
    <w:rsid w:val="0004653E"/>
    <w:rsid w:val="00050527"/>
    <w:rsid w:val="00051015"/>
    <w:rsid w:val="000518D7"/>
    <w:rsid w:val="00053BC6"/>
    <w:rsid w:val="00053F83"/>
    <w:rsid w:val="00054535"/>
    <w:rsid w:val="00055E95"/>
    <w:rsid w:val="000615F6"/>
    <w:rsid w:val="00061914"/>
    <w:rsid w:val="00061E2C"/>
    <w:rsid w:val="00062D7A"/>
    <w:rsid w:val="00064399"/>
    <w:rsid w:val="00064A84"/>
    <w:rsid w:val="00065B40"/>
    <w:rsid w:val="00066298"/>
    <w:rsid w:val="00066B62"/>
    <w:rsid w:val="00071159"/>
    <w:rsid w:val="00073CC5"/>
    <w:rsid w:val="00076D01"/>
    <w:rsid w:val="00077032"/>
    <w:rsid w:val="0007755E"/>
    <w:rsid w:val="000778A6"/>
    <w:rsid w:val="00077D4F"/>
    <w:rsid w:val="00077DAD"/>
    <w:rsid w:val="00077FE3"/>
    <w:rsid w:val="00082F5A"/>
    <w:rsid w:val="000837BC"/>
    <w:rsid w:val="00084664"/>
    <w:rsid w:val="000902EB"/>
    <w:rsid w:val="0009088A"/>
    <w:rsid w:val="00090BFD"/>
    <w:rsid w:val="000911A6"/>
    <w:rsid w:val="000912A9"/>
    <w:rsid w:val="00091C3C"/>
    <w:rsid w:val="00094B1C"/>
    <w:rsid w:val="00095275"/>
    <w:rsid w:val="000967AE"/>
    <w:rsid w:val="000A1C52"/>
    <w:rsid w:val="000A24FC"/>
    <w:rsid w:val="000A558D"/>
    <w:rsid w:val="000A7DAD"/>
    <w:rsid w:val="000B01DB"/>
    <w:rsid w:val="000B488D"/>
    <w:rsid w:val="000B63AA"/>
    <w:rsid w:val="000B6EC1"/>
    <w:rsid w:val="000B7C90"/>
    <w:rsid w:val="000C1E38"/>
    <w:rsid w:val="000C4830"/>
    <w:rsid w:val="000C60EF"/>
    <w:rsid w:val="000D2CD5"/>
    <w:rsid w:val="000D3CA4"/>
    <w:rsid w:val="000D435C"/>
    <w:rsid w:val="000D455B"/>
    <w:rsid w:val="000D7530"/>
    <w:rsid w:val="000E2231"/>
    <w:rsid w:val="000E3034"/>
    <w:rsid w:val="000E54AA"/>
    <w:rsid w:val="000E7E23"/>
    <w:rsid w:val="00102CD4"/>
    <w:rsid w:val="0010497C"/>
    <w:rsid w:val="00104A8D"/>
    <w:rsid w:val="00105556"/>
    <w:rsid w:val="00115866"/>
    <w:rsid w:val="00115A7C"/>
    <w:rsid w:val="00117B18"/>
    <w:rsid w:val="00120026"/>
    <w:rsid w:val="001210F6"/>
    <w:rsid w:val="00121F34"/>
    <w:rsid w:val="00122D9F"/>
    <w:rsid w:val="001230A4"/>
    <w:rsid w:val="0012430F"/>
    <w:rsid w:val="001266FB"/>
    <w:rsid w:val="001279C0"/>
    <w:rsid w:val="00127AC2"/>
    <w:rsid w:val="00130032"/>
    <w:rsid w:val="00131262"/>
    <w:rsid w:val="00132BFC"/>
    <w:rsid w:val="00133468"/>
    <w:rsid w:val="00134DBE"/>
    <w:rsid w:val="001357D0"/>
    <w:rsid w:val="00136226"/>
    <w:rsid w:val="00142209"/>
    <w:rsid w:val="001424D4"/>
    <w:rsid w:val="00142ADF"/>
    <w:rsid w:val="00142BE2"/>
    <w:rsid w:val="00142CCA"/>
    <w:rsid w:val="00147E82"/>
    <w:rsid w:val="00150627"/>
    <w:rsid w:val="001509C3"/>
    <w:rsid w:val="00150F5D"/>
    <w:rsid w:val="0015507E"/>
    <w:rsid w:val="00157734"/>
    <w:rsid w:val="00162731"/>
    <w:rsid w:val="0016767C"/>
    <w:rsid w:val="00167AF4"/>
    <w:rsid w:val="00172B26"/>
    <w:rsid w:val="00176362"/>
    <w:rsid w:val="0017659B"/>
    <w:rsid w:val="00177445"/>
    <w:rsid w:val="00177C73"/>
    <w:rsid w:val="0018093B"/>
    <w:rsid w:val="00181869"/>
    <w:rsid w:val="001842DA"/>
    <w:rsid w:val="001847EA"/>
    <w:rsid w:val="00184975"/>
    <w:rsid w:val="001853BB"/>
    <w:rsid w:val="001874AB"/>
    <w:rsid w:val="00192396"/>
    <w:rsid w:val="0019797D"/>
    <w:rsid w:val="001A1F96"/>
    <w:rsid w:val="001A2920"/>
    <w:rsid w:val="001A347B"/>
    <w:rsid w:val="001B1284"/>
    <w:rsid w:val="001B4A9C"/>
    <w:rsid w:val="001C0770"/>
    <w:rsid w:val="001C0C74"/>
    <w:rsid w:val="001C1774"/>
    <w:rsid w:val="001C55E9"/>
    <w:rsid w:val="001C5FAE"/>
    <w:rsid w:val="001C6A5F"/>
    <w:rsid w:val="001C6DAF"/>
    <w:rsid w:val="001C70BA"/>
    <w:rsid w:val="001D007E"/>
    <w:rsid w:val="001D1305"/>
    <w:rsid w:val="001D1F2D"/>
    <w:rsid w:val="001D2913"/>
    <w:rsid w:val="001D3C10"/>
    <w:rsid w:val="001D42D8"/>
    <w:rsid w:val="001D5673"/>
    <w:rsid w:val="001D57D9"/>
    <w:rsid w:val="001D689F"/>
    <w:rsid w:val="001D6A27"/>
    <w:rsid w:val="001D6EEA"/>
    <w:rsid w:val="001D7E02"/>
    <w:rsid w:val="001E1437"/>
    <w:rsid w:val="001E16B8"/>
    <w:rsid w:val="001E2CA4"/>
    <w:rsid w:val="001E32A0"/>
    <w:rsid w:val="001E3C61"/>
    <w:rsid w:val="001E58D0"/>
    <w:rsid w:val="001E7B5E"/>
    <w:rsid w:val="001F0098"/>
    <w:rsid w:val="001F243D"/>
    <w:rsid w:val="001F33F1"/>
    <w:rsid w:val="001F376B"/>
    <w:rsid w:val="001F496E"/>
    <w:rsid w:val="001F57F2"/>
    <w:rsid w:val="001F65E9"/>
    <w:rsid w:val="001F664D"/>
    <w:rsid w:val="001F7DBA"/>
    <w:rsid w:val="00200622"/>
    <w:rsid w:val="00200F5B"/>
    <w:rsid w:val="00201EEA"/>
    <w:rsid w:val="002022CC"/>
    <w:rsid w:val="0020518E"/>
    <w:rsid w:val="00205A35"/>
    <w:rsid w:val="00212AC2"/>
    <w:rsid w:val="00216640"/>
    <w:rsid w:val="00217F2A"/>
    <w:rsid w:val="00221BD1"/>
    <w:rsid w:val="00221BFC"/>
    <w:rsid w:val="00221F77"/>
    <w:rsid w:val="002222EF"/>
    <w:rsid w:val="00222313"/>
    <w:rsid w:val="00223AB1"/>
    <w:rsid w:val="00225125"/>
    <w:rsid w:val="00225889"/>
    <w:rsid w:val="00226903"/>
    <w:rsid w:val="00230FC8"/>
    <w:rsid w:val="002324ED"/>
    <w:rsid w:val="00232BB0"/>
    <w:rsid w:val="0023380C"/>
    <w:rsid w:val="00233BAB"/>
    <w:rsid w:val="00234DDF"/>
    <w:rsid w:val="00235843"/>
    <w:rsid w:val="002364A3"/>
    <w:rsid w:val="00240710"/>
    <w:rsid w:val="002425FF"/>
    <w:rsid w:val="0024265C"/>
    <w:rsid w:val="002428D5"/>
    <w:rsid w:val="002444D4"/>
    <w:rsid w:val="00244706"/>
    <w:rsid w:val="00244DD6"/>
    <w:rsid w:val="00246244"/>
    <w:rsid w:val="002502E7"/>
    <w:rsid w:val="00250431"/>
    <w:rsid w:val="002505A4"/>
    <w:rsid w:val="00250FC0"/>
    <w:rsid w:val="002524AF"/>
    <w:rsid w:val="00252697"/>
    <w:rsid w:val="0025296D"/>
    <w:rsid w:val="0025349D"/>
    <w:rsid w:val="0025484C"/>
    <w:rsid w:val="0025677E"/>
    <w:rsid w:val="00256A5F"/>
    <w:rsid w:val="00256E51"/>
    <w:rsid w:val="0026129C"/>
    <w:rsid w:val="00262874"/>
    <w:rsid w:val="00263BB0"/>
    <w:rsid w:val="0026440D"/>
    <w:rsid w:val="00270044"/>
    <w:rsid w:val="002712E2"/>
    <w:rsid w:val="0027198E"/>
    <w:rsid w:val="00281275"/>
    <w:rsid w:val="00282A70"/>
    <w:rsid w:val="00285944"/>
    <w:rsid w:val="00287B11"/>
    <w:rsid w:val="0029557D"/>
    <w:rsid w:val="002A0013"/>
    <w:rsid w:val="002A0988"/>
    <w:rsid w:val="002A1E0D"/>
    <w:rsid w:val="002A21C5"/>
    <w:rsid w:val="002A3628"/>
    <w:rsid w:val="002A3EA9"/>
    <w:rsid w:val="002A3FB5"/>
    <w:rsid w:val="002A457D"/>
    <w:rsid w:val="002A5D1C"/>
    <w:rsid w:val="002A6271"/>
    <w:rsid w:val="002A69AD"/>
    <w:rsid w:val="002B0380"/>
    <w:rsid w:val="002B15E4"/>
    <w:rsid w:val="002B22D2"/>
    <w:rsid w:val="002B369C"/>
    <w:rsid w:val="002B4974"/>
    <w:rsid w:val="002B61AC"/>
    <w:rsid w:val="002B71D4"/>
    <w:rsid w:val="002C0173"/>
    <w:rsid w:val="002C1663"/>
    <w:rsid w:val="002C33EC"/>
    <w:rsid w:val="002C363F"/>
    <w:rsid w:val="002C3BCB"/>
    <w:rsid w:val="002C43E9"/>
    <w:rsid w:val="002C7514"/>
    <w:rsid w:val="002D046D"/>
    <w:rsid w:val="002D0E88"/>
    <w:rsid w:val="002D1983"/>
    <w:rsid w:val="002D2CB8"/>
    <w:rsid w:val="002D3907"/>
    <w:rsid w:val="002E1992"/>
    <w:rsid w:val="002E1DDF"/>
    <w:rsid w:val="002E322B"/>
    <w:rsid w:val="002E4919"/>
    <w:rsid w:val="002E613F"/>
    <w:rsid w:val="002F0A14"/>
    <w:rsid w:val="002F1022"/>
    <w:rsid w:val="002F396A"/>
    <w:rsid w:val="002F66F8"/>
    <w:rsid w:val="002F671A"/>
    <w:rsid w:val="002F6B27"/>
    <w:rsid w:val="00300EA0"/>
    <w:rsid w:val="00301A4A"/>
    <w:rsid w:val="00303DAC"/>
    <w:rsid w:val="00304B8C"/>
    <w:rsid w:val="003108DE"/>
    <w:rsid w:val="00312AD0"/>
    <w:rsid w:val="00313242"/>
    <w:rsid w:val="00313B70"/>
    <w:rsid w:val="00321EF4"/>
    <w:rsid w:val="003221C3"/>
    <w:rsid w:val="00322460"/>
    <w:rsid w:val="0032302E"/>
    <w:rsid w:val="003255C5"/>
    <w:rsid w:val="0032593D"/>
    <w:rsid w:val="00325FED"/>
    <w:rsid w:val="00327460"/>
    <w:rsid w:val="00331ABE"/>
    <w:rsid w:val="00332F84"/>
    <w:rsid w:val="00334975"/>
    <w:rsid w:val="0033628D"/>
    <w:rsid w:val="003423DA"/>
    <w:rsid w:val="00343699"/>
    <w:rsid w:val="00345308"/>
    <w:rsid w:val="00347D8C"/>
    <w:rsid w:val="00350414"/>
    <w:rsid w:val="003516BC"/>
    <w:rsid w:val="00351AF4"/>
    <w:rsid w:val="00352895"/>
    <w:rsid w:val="00353B60"/>
    <w:rsid w:val="00354326"/>
    <w:rsid w:val="00360674"/>
    <w:rsid w:val="00361232"/>
    <w:rsid w:val="00361F20"/>
    <w:rsid w:val="00364B10"/>
    <w:rsid w:val="00365B3E"/>
    <w:rsid w:val="003671E8"/>
    <w:rsid w:val="00370CDE"/>
    <w:rsid w:val="00371711"/>
    <w:rsid w:val="0037442C"/>
    <w:rsid w:val="00374565"/>
    <w:rsid w:val="00377B4C"/>
    <w:rsid w:val="0038385F"/>
    <w:rsid w:val="00383BEF"/>
    <w:rsid w:val="00386583"/>
    <w:rsid w:val="00386B0F"/>
    <w:rsid w:val="00387E0F"/>
    <w:rsid w:val="003903D0"/>
    <w:rsid w:val="0039116D"/>
    <w:rsid w:val="00391516"/>
    <w:rsid w:val="00391D90"/>
    <w:rsid w:val="0039210C"/>
    <w:rsid w:val="00393088"/>
    <w:rsid w:val="0039316E"/>
    <w:rsid w:val="003958D5"/>
    <w:rsid w:val="003961D0"/>
    <w:rsid w:val="003A073D"/>
    <w:rsid w:val="003A27F2"/>
    <w:rsid w:val="003A3BE8"/>
    <w:rsid w:val="003A56B8"/>
    <w:rsid w:val="003B0F88"/>
    <w:rsid w:val="003C0CD9"/>
    <w:rsid w:val="003C10B1"/>
    <w:rsid w:val="003C2317"/>
    <w:rsid w:val="003C5E2C"/>
    <w:rsid w:val="003C77F6"/>
    <w:rsid w:val="003D0E9C"/>
    <w:rsid w:val="003D1434"/>
    <w:rsid w:val="003D2AF2"/>
    <w:rsid w:val="003D49B5"/>
    <w:rsid w:val="003D7513"/>
    <w:rsid w:val="003D7E2D"/>
    <w:rsid w:val="003E0130"/>
    <w:rsid w:val="003E5122"/>
    <w:rsid w:val="003E609A"/>
    <w:rsid w:val="003E6B20"/>
    <w:rsid w:val="003F11E7"/>
    <w:rsid w:val="003F27C9"/>
    <w:rsid w:val="003F3056"/>
    <w:rsid w:val="003F4195"/>
    <w:rsid w:val="003F41E1"/>
    <w:rsid w:val="003F7128"/>
    <w:rsid w:val="00400B7D"/>
    <w:rsid w:val="004023A0"/>
    <w:rsid w:val="0040279A"/>
    <w:rsid w:val="004072E2"/>
    <w:rsid w:val="004107BE"/>
    <w:rsid w:val="00416B22"/>
    <w:rsid w:val="004174B4"/>
    <w:rsid w:val="00421D7E"/>
    <w:rsid w:val="00422AD6"/>
    <w:rsid w:val="00427308"/>
    <w:rsid w:val="00427A28"/>
    <w:rsid w:val="00427ADC"/>
    <w:rsid w:val="004303D9"/>
    <w:rsid w:val="00431986"/>
    <w:rsid w:val="0043219E"/>
    <w:rsid w:val="0043266D"/>
    <w:rsid w:val="00433DB7"/>
    <w:rsid w:val="00434BBB"/>
    <w:rsid w:val="00436932"/>
    <w:rsid w:val="004372AF"/>
    <w:rsid w:val="00437DA0"/>
    <w:rsid w:val="0044003C"/>
    <w:rsid w:val="00441348"/>
    <w:rsid w:val="00441A13"/>
    <w:rsid w:val="004467A5"/>
    <w:rsid w:val="00446D66"/>
    <w:rsid w:val="004472AC"/>
    <w:rsid w:val="00447DA7"/>
    <w:rsid w:val="004540BF"/>
    <w:rsid w:val="00461C34"/>
    <w:rsid w:val="004621C4"/>
    <w:rsid w:val="00462E74"/>
    <w:rsid w:val="00462E7F"/>
    <w:rsid w:val="004635E6"/>
    <w:rsid w:val="00463917"/>
    <w:rsid w:val="00466F49"/>
    <w:rsid w:val="00467E3A"/>
    <w:rsid w:val="00471C5A"/>
    <w:rsid w:val="0047247A"/>
    <w:rsid w:val="004733C5"/>
    <w:rsid w:val="004742BA"/>
    <w:rsid w:val="0047458C"/>
    <w:rsid w:val="00474DE4"/>
    <w:rsid w:val="004753A1"/>
    <w:rsid w:val="0047697A"/>
    <w:rsid w:val="004776E2"/>
    <w:rsid w:val="00480843"/>
    <w:rsid w:val="00481F0E"/>
    <w:rsid w:val="00484A91"/>
    <w:rsid w:val="00485BC7"/>
    <w:rsid w:val="00487471"/>
    <w:rsid w:val="004876AF"/>
    <w:rsid w:val="00490D71"/>
    <w:rsid w:val="004914D4"/>
    <w:rsid w:val="00495871"/>
    <w:rsid w:val="00496985"/>
    <w:rsid w:val="0049777E"/>
    <w:rsid w:val="0049790C"/>
    <w:rsid w:val="004A3557"/>
    <w:rsid w:val="004A46EA"/>
    <w:rsid w:val="004A6216"/>
    <w:rsid w:val="004A721E"/>
    <w:rsid w:val="004A7B10"/>
    <w:rsid w:val="004B1626"/>
    <w:rsid w:val="004B4AC3"/>
    <w:rsid w:val="004B6041"/>
    <w:rsid w:val="004B7B1C"/>
    <w:rsid w:val="004C00AF"/>
    <w:rsid w:val="004C064E"/>
    <w:rsid w:val="004C27BB"/>
    <w:rsid w:val="004C2976"/>
    <w:rsid w:val="004C3CD6"/>
    <w:rsid w:val="004C54C4"/>
    <w:rsid w:val="004C5D33"/>
    <w:rsid w:val="004D127E"/>
    <w:rsid w:val="004D180A"/>
    <w:rsid w:val="004D5509"/>
    <w:rsid w:val="004D5637"/>
    <w:rsid w:val="004D6356"/>
    <w:rsid w:val="004D646B"/>
    <w:rsid w:val="004D7873"/>
    <w:rsid w:val="004E0AFE"/>
    <w:rsid w:val="004E26BA"/>
    <w:rsid w:val="004E34C8"/>
    <w:rsid w:val="004E59F6"/>
    <w:rsid w:val="004E5CB5"/>
    <w:rsid w:val="004F0139"/>
    <w:rsid w:val="004F038F"/>
    <w:rsid w:val="004F0E80"/>
    <w:rsid w:val="004F4E27"/>
    <w:rsid w:val="004F5152"/>
    <w:rsid w:val="004F71CA"/>
    <w:rsid w:val="004F7CD3"/>
    <w:rsid w:val="00500AF0"/>
    <w:rsid w:val="00500ED1"/>
    <w:rsid w:val="0050151C"/>
    <w:rsid w:val="00501A6B"/>
    <w:rsid w:val="00502C04"/>
    <w:rsid w:val="00504B9A"/>
    <w:rsid w:val="00506FC0"/>
    <w:rsid w:val="005122C5"/>
    <w:rsid w:val="00514446"/>
    <w:rsid w:val="00514BD9"/>
    <w:rsid w:val="00515C68"/>
    <w:rsid w:val="005166B6"/>
    <w:rsid w:val="0052004F"/>
    <w:rsid w:val="0052038F"/>
    <w:rsid w:val="005210D7"/>
    <w:rsid w:val="005220B7"/>
    <w:rsid w:val="0052210C"/>
    <w:rsid w:val="00522D39"/>
    <w:rsid w:val="0052445B"/>
    <w:rsid w:val="00524FB6"/>
    <w:rsid w:val="00525B37"/>
    <w:rsid w:val="005319A8"/>
    <w:rsid w:val="00532562"/>
    <w:rsid w:val="00533DC3"/>
    <w:rsid w:val="005358BD"/>
    <w:rsid w:val="00535D93"/>
    <w:rsid w:val="005365ED"/>
    <w:rsid w:val="005373E0"/>
    <w:rsid w:val="00541059"/>
    <w:rsid w:val="005421D3"/>
    <w:rsid w:val="00543342"/>
    <w:rsid w:val="0055009E"/>
    <w:rsid w:val="00551104"/>
    <w:rsid w:val="0055602D"/>
    <w:rsid w:val="005560AB"/>
    <w:rsid w:val="00556DD4"/>
    <w:rsid w:val="00561393"/>
    <w:rsid w:val="005620AC"/>
    <w:rsid w:val="00570AD9"/>
    <w:rsid w:val="00570E56"/>
    <w:rsid w:val="005711E9"/>
    <w:rsid w:val="00571987"/>
    <w:rsid w:val="005731DD"/>
    <w:rsid w:val="005737CB"/>
    <w:rsid w:val="00574185"/>
    <w:rsid w:val="00575323"/>
    <w:rsid w:val="0057608B"/>
    <w:rsid w:val="00577FCD"/>
    <w:rsid w:val="005819BE"/>
    <w:rsid w:val="005878CF"/>
    <w:rsid w:val="00587AF6"/>
    <w:rsid w:val="00592068"/>
    <w:rsid w:val="00596532"/>
    <w:rsid w:val="005974C6"/>
    <w:rsid w:val="005A02AC"/>
    <w:rsid w:val="005A0F7D"/>
    <w:rsid w:val="005A197F"/>
    <w:rsid w:val="005A25FD"/>
    <w:rsid w:val="005A48A3"/>
    <w:rsid w:val="005A4A8B"/>
    <w:rsid w:val="005A6DD4"/>
    <w:rsid w:val="005A6E9D"/>
    <w:rsid w:val="005A77A9"/>
    <w:rsid w:val="005B09B8"/>
    <w:rsid w:val="005B19D3"/>
    <w:rsid w:val="005B1A39"/>
    <w:rsid w:val="005B1D0A"/>
    <w:rsid w:val="005B2D86"/>
    <w:rsid w:val="005B41FC"/>
    <w:rsid w:val="005B582B"/>
    <w:rsid w:val="005B671A"/>
    <w:rsid w:val="005B6C4C"/>
    <w:rsid w:val="005B7237"/>
    <w:rsid w:val="005B737E"/>
    <w:rsid w:val="005C09A2"/>
    <w:rsid w:val="005C0B06"/>
    <w:rsid w:val="005C14F3"/>
    <w:rsid w:val="005C4E4D"/>
    <w:rsid w:val="005C6682"/>
    <w:rsid w:val="005C7DD5"/>
    <w:rsid w:val="005D19C3"/>
    <w:rsid w:val="005D2FE0"/>
    <w:rsid w:val="005D302A"/>
    <w:rsid w:val="005D44AC"/>
    <w:rsid w:val="005D6087"/>
    <w:rsid w:val="005D6165"/>
    <w:rsid w:val="005D7CDA"/>
    <w:rsid w:val="005E25EF"/>
    <w:rsid w:val="005E2F8F"/>
    <w:rsid w:val="005E34C8"/>
    <w:rsid w:val="005E3D0D"/>
    <w:rsid w:val="005E4062"/>
    <w:rsid w:val="005E77FB"/>
    <w:rsid w:val="005F1766"/>
    <w:rsid w:val="005F7260"/>
    <w:rsid w:val="005F7BDA"/>
    <w:rsid w:val="005F7F57"/>
    <w:rsid w:val="00600D5D"/>
    <w:rsid w:val="00601110"/>
    <w:rsid w:val="0060150E"/>
    <w:rsid w:val="00602416"/>
    <w:rsid w:val="00602598"/>
    <w:rsid w:val="006025D0"/>
    <w:rsid w:val="006028DE"/>
    <w:rsid w:val="006040BB"/>
    <w:rsid w:val="00605576"/>
    <w:rsid w:val="0060593E"/>
    <w:rsid w:val="006062F0"/>
    <w:rsid w:val="0060643C"/>
    <w:rsid w:val="00606B5C"/>
    <w:rsid w:val="00610F55"/>
    <w:rsid w:val="006124CF"/>
    <w:rsid w:val="006128C4"/>
    <w:rsid w:val="00613056"/>
    <w:rsid w:val="0061359D"/>
    <w:rsid w:val="006135BE"/>
    <w:rsid w:val="006153A8"/>
    <w:rsid w:val="00616468"/>
    <w:rsid w:val="00620655"/>
    <w:rsid w:val="00620C23"/>
    <w:rsid w:val="00623B88"/>
    <w:rsid w:val="00625FE0"/>
    <w:rsid w:val="0062711F"/>
    <w:rsid w:val="00630375"/>
    <w:rsid w:val="006314B9"/>
    <w:rsid w:val="0063416B"/>
    <w:rsid w:val="00634734"/>
    <w:rsid w:val="00634898"/>
    <w:rsid w:val="00634F04"/>
    <w:rsid w:val="00637D65"/>
    <w:rsid w:val="00643C52"/>
    <w:rsid w:val="006477A3"/>
    <w:rsid w:val="006520C0"/>
    <w:rsid w:val="006527FB"/>
    <w:rsid w:val="00654242"/>
    <w:rsid w:val="00654D9A"/>
    <w:rsid w:val="00660F3D"/>
    <w:rsid w:val="00661ED6"/>
    <w:rsid w:val="00663895"/>
    <w:rsid w:val="00666663"/>
    <w:rsid w:val="006674C9"/>
    <w:rsid w:val="006675E9"/>
    <w:rsid w:val="0066775A"/>
    <w:rsid w:val="00670479"/>
    <w:rsid w:val="006704E0"/>
    <w:rsid w:val="0067083F"/>
    <w:rsid w:val="00672CD5"/>
    <w:rsid w:val="00673081"/>
    <w:rsid w:val="00673A3D"/>
    <w:rsid w:val="00675595"/>
    <w:rsid w:val="006760B0"/>
    <w:rsid w:val="0067770D"/>
    <w:rsid w:val="00680B21"/>
    <w:rsid w:val="00680FB3"/>
    <w:rsid w:val="006812D7"/>
    <w:rsid w:val="00682D77"/>
    <w:rsid w:val="00683DE5"/>
    <w:rsid w:val="0068473D"/>
    <w:rsid w:val="00690A94"/>
    <w:rsid w:val="006921A9"/>
    <w:rsid w:val="0069737E"/>
    <w:rsid w:val="006A01EB"/>
    <w:rsid w:val="006A0506"/>
    <w:rsid w:val="006A0C30"/>
    <w:rsid w:val="006A1FD4"/>
    <w:rsid w:val="006A2536"/>
    <w:rsid w:val="006A47BA"/>
    <w:rsid w:val="006A4986"/>
    <w:rsid w:val="006A6D65"/>
    <w:rsid w:val="006B0049"/>
    <w:rsid w:val="006B23F1"/>
    <w:rsid w:val="006B248A"/>
    <w:rsid w:val="006B4D6F"/>
    <w:rsid w:val="006B7217"/>
    <w:rsid w:val="006B7F5E"/>
    <w:rsid w:val="006C1BAE"/>
    <w:rsid w:val="006C1C79"/>
    <w:rsid w:val="006C21B6"/>
    <w:rsid w:val="006C3247"/>
    <w:rsid w:val="006C47A5"/>
    <w:rsid w:val="006C5F3C"/>
    <w:rsid w:val="006C6C7A"/>
    <w:rsid w:val="006C73EE"/>
    <w:rsid w:val="006D0481"/>
    <w:rsid w:val="006D0597"/>
    <w:rsid w:val="006D36C2"/>
    <w:rsid w:val="006D49F6"/>
    <w:rsid w:val="006D4BF8"/>
    <w:rsid w:val="006D6B70"/>
    <w:rsid w:val="006D73A3"/>
    <w:rsid w:val="006E25A4"/>
    <w:rsid w:val="006E2984"/>
    <w:rsid w:val="006E5564"/>
    <w:rsid w:val="006E5E15"/>
    <w:rsid w:val="006E6A14"/>
    <w:rsid w:val="006E78EE"/>
    <w:rsid w:val="006E7FE9"/>
    <w:rsid w:val="006F0C98"/>
    <w:rsid w:val="006F105F"/>
    <w:rsid w:val="006F1120"/>
    <w:rsid w:val="006F1AC1"/>
    <w:rsid w:val="006F1FA9"/>
    <w:rsid w:val="006F398D"/>
    <w:rsid w:val="006F42A4"/>
    <w:rsid w:val="006F6329"/>
    <w:rsid w:val="00700E7E"/>
    <w:rsid w:val="0070245A"/>
    <w:rsid w:val="007039AE"/>
    <w:rsid w:val="00703AC6"/>
    <w:rsid w:val="007042C1"/>
    <w:rsid w:val="007069EE"/>
    <w:rsid w:val="0071341A"/>
    <w:rsid w:val="0071345C"/>
    <w:rsid w:val="007138E1"/>
    <w:rsid w:val="007158A4"/>
    <w:rsid w:val="00716DEE"/>
    <w:rsid w:val="00717389"/>
    <w:rsid w:val="00717C3D"/>
    <w:rsid w:val="00720720"/>
    <w:rsid w:val="0072105E"/>
    <w:rsid w:val="0072154A"/>
    <w:rsid w:val="00722114"/>
    <w:rsid w:val="00722631"/>
    <w:rsid w:val="007258C1"/>
    <w:rsid w:val="007270A1"/>
    <w:rsid w:val="00730139"/>
    <w:rsid w:val="00732D05"/>
    <w:rsid w:val="007332D9"/>
    <w:rsid w:val="007336E2"/>
    <w:rsid w:val="007337B5"/>
    <w:rsid w:val="007339B3"/>
    <w:rsid w:val="007339B9"/>
    <w:rsid w:val="0073663B"/>
    <w:rsid w:val="0073693A"/>
    <w:rsid w:val="00740AA3"/>
    <w:rsid w:val="00740B5F"/>
    <w:rsid w:val="007414BB"/>
    <w:rsid w:val="007421F7"/>
    <w:rsid w:val="007449B9"/>
    <w:rsid w:val="00746299"/>
    <w:rsid w:val="0074729E"/>
    <w:rsid w:val="0074730E"/>
    <w:rsid w:val="00750FEC"/>
    <w:rsid w:val="007513DD"/>
    <w:rsid w:val="00753147"/>
    <w:rsid w:val="007532B0"/>
    <w:rsid w:val="00753E7B"/>
    <w:rsid w:val="00756092"/>
    <w:rsid w:val="00757A2A"/>
    <w:rsid w:val="007602F1"/>
    <w:rsid w:val="00760E52"/>
    <w:rsid w:val="00762628"/>
    <w:rsid w:val="00762CC6"/>
    <w:rsid w:val="00763A88"/>
    <w:rsid w:val="00765B53"/>
    <w:rsid w:val="007666AF"/>
    <w:rsid w:val="00770E94"/>
    <w:rsid w:val="00771060"/>
    <w:rsid w:val="007716A1"/>
    <w:rsid w:val="00771DAF"/>
    <w:rsid w:val="007723D1"/>
    <w:rsid w:val="00772DC3"/>
    <w:rsid w:val="00773CB0"/>
    <w:rsid w:val="007740E3"/>
    <w:rsid w:val="0077673D"/>
    <w:rsid w:val="0078173A"/>
    <w:rsid w:val="00782533"/>
    <w:rsid w:val="00785095"/>
    <w:rsid w:val="00787282"/>
    <w:rsid w:val="00787773"/>
    <w:rsid w:val="00791AB7"/>
    <w:rsid w:val="00791AD3"/>
    <w:rsid w:val="00791EF4"/>
    <w:rsid w:val="00792CA2"/>
    <w:rsid w:val="00793503"/>
    <w:rsid w:val="00793C3E"/>
    <w:rsid w:val="00793FDE"/>
    <w:rsid w:val="0079512A"/>
    <w:rsid w:val="0079757A"/>
    <w:rsid w:val="007A106F"/>
    <w:rsid w:val="007A1B5C"/>
    <w:rsid w:val="007A79BA"/>
    <w:rsid w:val="007B1631"/>
    <w:rsid w:val="007B1AAD"/>
    <w:rsid w:val="007B2A9B"/>
    <w:rsid w:val="007B2AAA"/>
    <w:rsid w:val="007B4907"/>
    <w:rsid w:val="007B6A4B"/>
    <w:rsid w:val="007B7C55"/>
    <w:rsid w:val="007C1D16"/>
    <w:rsid w:val="007C27F7"/>
    <w:rsid w:val="007C29DC"/>
    <w:rsid w:val="007C6264"/>
    <w:rsid w:val="007C6A28"/>
    <w:rsid w:val="007D4403"/>
    <w:rsid w:val="007D68A6"/>
    <w:rsid w:val="007E0723"/>
    <w:rsid w:val="007E28D1"/>
    <w:rsid w:val="007E6EF5"/>
    <w:rsid w:val="007F0F8B"/>
    <w:rsid w:val="007F24DF"/>
    <w:rsid w:val="007F41E0"/>
    <w:rsid w:val="007F654F"/>
    <w:rsid w:val="00803CD4"/>
    <w:rsid w:val="00806660"/>
    <w:rsid w:val="00806A70"/>
    <w:rsid w:val="00806B79"/>
    <w:rsid w:val="00807D34"/>
    <w:rsid w:val="00807E46"/>
    <w:rsid w:val="00810489"/>
    <w:rsid w:val="00810BE2"/>
    <w:rsid w:val="00813979"/>
    <w:rsid w:val="00813D84"/>
    <w:rsid w:val="0081411C"/>
    <w:rsid w:val="008142E4"/>
    <w:rsid w:val="00815998"/>
    <w:rsid w:val="0081651C"/>
    <w:rsid w:val="00816C39"/>
    <w:rsid w:val="0082148D"/>
    <w:rsid w:val="00821C6C"/>
    <w:rsid w:val="00822BB7"/>
    <w:rsid w:val="00825A81"/>
    <w:rsid w:val="008307FC"/>
    <w:rsid w:val="00832696"/>
    <w:rsid w:val="008353DD"/>
    <w:rsid w:val="00841A9F"/>
    <w:rsid w:val="008446C3"/>
    <w:rsid w:val="008458CC"/>
    <w:rsid w:val="00846CD5"/>
    <w:rsid w:val="008473F4"/>
    <w:rsid w:val="0085241C"/>
    <w:rsid w:val="00854659"/>
    <w:rsid w:val="00854A7C"/>
    <w:rsid w:val="00854C9E"/>
    <w:rsid w:val="00855537"/>
    <w:rsid w:val="00855AAC"/>
    <w:rsid w:val="008561A1"/>
    <w:rsid w:val="00863456"/>
    <w:rsid w:val="00865118"/>
    <w:rsid w:val="008668B2"/>
    <w:rsid w:val="0087064A"/>
    <w:rsid w:val="0087358F"/>
    <w:rsid w:val="008740D0"/>
    <w:rsid w:val="0087420F"/>
    <w:rsid w:val="00874B37"/>
    <w:rsid w:val="00875577"/>
    <w:rsid w:val="00876BBE"/>
    <w:rsid w:val="008811B9"/>
    <w:rsid w:val="00881E7A"/>
    <w:rsid w:val="00882956"/>
    <w:rsid w:val="00883092"/>
    <w:rsid w:val="00885C9C"/>
    <w:rsid w:val="00886E66"/>
    <w:rsid w:val="0088789E"/>
    <w:rsid w:val="00890A0E"/>
    <w:rsid w:val="00890B2B"/>
    <w:rsid w:val="00890EC5"/>
    <w:rsid w:val="00892974"/>
    <w:rsid w:val="0089629E"/>
    <w:rsid w:val="00897071"/>
    <w:rsid w:val="008979E2"/>
    <w:rsid w:val="008A02BB"/>
    <w:rsid w:val="008A06FB"/>
    <w:rsid w:val="008A18F5"/>
    <w:rsid w:val="008A3390"/>
    <w:rsid w:val="008A4333"/>
    <w:rsid w:val="008A55F2"/>
    <w:rsid w:val="008A5D7D"/>
    <w:rsid w:val="008A6B58"/>
    <w:rsid w:val="008A75AD"/>
    <w:rsid w:val="008A786D"/>
    <w:rsid w:val="008B2AA0"/>
    <w:rsid w:val="008B390C"/>
    <w:rsid w:val="008B44ED"/>
    <w:rsid w:val="008B5F2E"/>
    <w:rsid w:val="008B62D7"/>
    <w:rsid w:val="008B6512"/>
    <w:rsid w:val="008B71C8"/>
    <w:rsid w:val="008C337E"/>
    <w:rsid w:val="008C4723"/>
    <w:rsid w:val="008C50C9"/>
    <w:rsid w:val="008C5509"/>
    <w:rsid w:val="008C667C"/>
    <w:rsid w:val="008D1153"/>
    <w:rsid w:val="008D52FA"/>
    <w:rsid w:val="008D56D3"/>
    <w:rsid w:val="008D5B41"/>
    <w:rsid w:val="008D5CF8"/>
    <w:rsid w:val="008D61B4"/>
    <w:rsid w:val="008D6DBB"/>
    <w:rsid w:val="008D7A43"/>
    <w:rsid w:val="008D7E40"/>
    <w:rsid w:val="008E135C"/>
    <w:rsid w:val="008E3928"/>
    <w:rsid w:val="008F215B"/>
    <w:rsid w:val="008F2C40"/>
    <w:rsid w:val="008F2EEA"/>
    <w:rsid w:val="008F3947"/>
    <w:rsid w:val="008F5257"/>
    <w:rsid w:val="008F5F53"/>
    <w:rsid w:val="008F6C15"/>
    <w:rsid w:val="008F7EF7"/>
    <w:rsid w:val="009005F2"/>
    <w:rsid w:val="00900976"/>
    <w:rsid w:val="00901D94"/>
    <w:rsid w:val="00903586"/>
    <w:rsid w:val="009040B9"/>
    <w:rsid w:val="0090531C"/>
    <w:rsid w:val="009112B9"/>
    <w:rsid w:val="009143E5"/>
    <w:rsid w:val="0091477F"/>
    <w:rsid w:val="009150A6"/>
    <w:rsid w:val="00917BD8"/>
    <w:rsid w:val="00917BD9"/>
    <w:rsid w:val="00926AA0"/>
    <w:rsid w:val="00930E00"/>
    <w:rsid w:val="00931988"/>
    <w:rsid w:val="0093252A"/>
    <w:rsid w:val="00932AAB"/>
    <w:rsid w:val="00935B2D"/>
    <w:rsid w:val="00936DEF"/>
    <w:rsid w:val="009402AB"/>
    <w:rsid w:val="009409F4"/>
    <w:rsid w:val="00942CF2"/>
    <w:rsid w:val="009430C4"/>
    <w:rsid w:val="0094573F"/>
    <w:rsid w:val="00946A69"/>
    <w:rsid w:val="00947DA7"/>
    <w:rsid w:val="00950BA9"/>
    <w:rsid w:val="00950FD9"/>
    <w:rsid w:val="0095119A"/>
    <w:rsid w:val="009533FF"/>
    <w:rsid w:val="00953979"/>
    <w:rsid w:val="0095667F"/>
    <w:rsid w:val="009569E3"/>
    <w:rsid w:val="00956A79"/>
    <w:rsid w:val="00956B84"/>
    <w:rsid w:val="009611E7"/>
    <w:rsid w:val="009622E1"/>
    <w:rsid w:val="00962F3F"/>
    <w:rsid w:val="0096310C"/>
    <w:rsid w:val="00963363"/>
    <w:rsid w:val="00964831"/>
    <w:rsid w:val="0096575A"/>
    <w:rsid w:val="00970C35"/>
    <w:rsid w:val="00972BA4"/>
    <w:rsid w:val="00973CDC"/>
    <w:rsid w:val="009744F6"/>
    <w:rsid w:val="00976806"/>
    <w:rsid w:val="00976D06"/>
    <w:rsid w:val="00977F74"/>
    <w:rsid w:val="00980323"/>
    <w:rsid w:val="00980A0E"/>
    <w:rsid w:val="00983390"/>
    <w:rsid w:val="00983B84"/>
    <w:rsid w:val="00985BF3"/>
    <w:rsid w:val="00985FDD"/>
    <w:rsid w:val="00990525"/>
    <w:rsid w:val="00990684"/>
    <w:rsid w:val="00991270"/>
    <w:rsid w:val="00991875"/>
    <w:rsid w:val="0099290E"/>
    <w:rsid w:val="009937F8"/>
    <w:rsid w:val="009946F5"/>
    <w:rsid w:val="00995CF4"/>
    <w:rsid w:val="00996D37"/>
    <w:rsid w:val="009A1378"/>
    <w:rsid w:val="009A2F4B"/>
    <w:rsid w:val="009A36B1"/>
    <w:rsid w:val="009A55B1"/>
    <w:rsid w:val="009A6065"/>
    <w:rsid w:val="009A6230"/>
    <w:rsid w:val="009A7CF5"/>
    <w:rsid w:val="009B15B7"/>
    <w:rsid w:val="009B3F15"/>
    <w:rsid w:val="009B5170"/>
    <w:rsid w:val="009B6B08"/>
    <w:rsid w:val="009C1A77"/>
    <w:rsid w:val="009C1FFD"/>
    <w:rsid w:val="009C233A"/>
    <w:rsid w:val="009C4FBB"/>
    <w:rsid w:val="009D142E"/>
    <w:rsid w:val="009D1715"/>
    <w:rsid w:val="009D2C2D"/>
    <w:rsid w:val="009D4089"/>
    <w:rsid w:val="009D5A25"/>
    <w:rsid w:val="009D64C9"/>
    <w:rsid w:val="009D6B9D"/>
    <w:rsid w:val="009D799B"/>
    <w:rsid w:val="009E1C0F"/>
    <w:rsid w:val="009E23D4"/>
    <w:rsid w:val="009E2ABB"/>
    <w:rsid w:val="009E2B41"/>
    <w:rsid w:val="009E4167"/>
    <w:rsid w:val="009E447D"/>
    <w:rsid w:val="009E457C"/>
    <w:rsid w:val="009E70B5"/>
    <w:rsid w:val="009F1126"/>
    <w:rsid w:val="009F242D"/>
    <w:rsid w:val="009F3612"/>
    <w:rsid w:val="009F63CE"/>
    <w:rsid w:val="00A00183"/>
    <w:rsid w:val="00A010B1"/>
    <w:rsid w:val="00A01943"/>
    <w:rsid w:val="00A038D0"/>
    <w:rsid w:val="00A04371"/>
    <w:rsid w:val="00A05061"/>
    <w:rsid w:val="00A05551"/>
    <w:rsid w:val="00A05BD3"/>
    <w:rsid w:val="00A05FBD"/>
    <w:rsid w:val="00A068C5"/>
    <w:rsid w:val="00A06D63"/>
    <w:rsid w:val="00A06ED2"/>
    <w:rsid w:val="00A06FE3"/>
    <w:rsid w:val="00A1005A"/>
    <w:rsid w:val="00A10097"/>
    <w:rsid w:val="00A122BC"/>
    <w:rsid w:val="00A135A7"/>
    <w:rsid w:val="00A15827"/>
    <w:rsid w:val="00A15ED5"/>
    <w:rsid w:val="00A15FF2"/>
    <w:rsid w:val="00A17F30"/>
    <w:rsid w:val="00A23187"/>
    <w:rsid w:val="00A23AC0"/>
    <w:rsid w:val="00A24751"/>
    <w:rsid w:val="00A2524C"/>
    <w:rsid w:val="00A25C71"/>
    <w:rsid w:val="00A25CEA"/>
    <w:rsid w:val="00A277D5"/>
    <w:rsid w:val="00A27EA5"/>
    <w:rsid w:val="00A300E7"/>
    <w:rsid w:val="00A31C39"/>
    <w:rsid w:val="00A320DD"/>
    <w:rsid w:val="00A33088"/>
    <w:rsid w:val="00A35321"/>
    <w:rsid w:val="00A369FA"/>
    <w:rsid w:val="00A36E80"/>
    <w:rsid w:val="00A40367"/>
    <w:rsid w:val="00A4116E"/>
    <w:rsid w:val="00A42A46"/>
    <w:rsid w:val="00A42D93"/>
    <w:rsid w:val="00A43358"/>
    <w:rsid w:val="00A4469A"/>
    <w:rsid w:val="00A45162"/>
    <w:rsid w:val="00A46C4F"/>
    <w:rsid w:val="00A501B8"/>
    <w:rsid w:val="00A50EC4"/>
    <w:rsid w:val="00A51177"/>
    <w:rsid w:val="00A5167A"/>
    <w:rsid w:val="00A526ED"/>
    <w:rsid w:val="00A52749"/>
    <w:rsid w:val="00A61B60"/>
    <w:rsid w:val="00A62156"/>
    <w:rsid w:val="00A64B20"/>
    <w:rsid w:val="00A66B07"/>
    <w:rsid w:val="00A6769E"/>
    <w:rsid w:val="00A72107"/>
    <w:rsid w:val="00A729A9"/>
    <w:rsid w:val="00A7427F"/>
    <w:rsid w:val="00A74BF1"/>
    <w:rsid w:val="00A76704"/>
    <w:rsid w:val="00A76B4E"/>
    <w:rsid w:val="00A76C59"/>
    <w:rsid w:val="00A77A6A"/>
    <w:rsid w:val="00A801FE"/>
    <w:rsid w:val="00A805F7"/>
    <w:rsid w:val="00A835CD"/>
    <w:rsid w:val="00A84AEC"/>
    <w:rsid w:val="00A855B2"/>
    <w:rsid w:val="00A86BAA"/>
    <w:rsid w:val="00A86DE0"/>
    <w:rsid w:val="00A90330"/>
    <w:rsid w:val="00A903F5"/>
    <w:rsid w:val="00A9126C"/>
    <w:rsid w:val="00A924F6"/>
    <w:rsid w:val="00A96804"/>
    <w:rsid w:val="00A97D95"/>
    <w:rsid w:val="00AA192E"/>
    <w:rsid w:val="00AA1E2C"/>
    <w:rsid w:val="00AA3179"/>
    <w:rsid w:val="00AA368C"/>
    <w:rsid w:val="00AA41DB"/>
    <w:rsid w:val="00AA7748"/>
    <w:rsid w:val="00AB03F1"/>
    <w:rsid w:val="00AB05F9"/>
    <w:rsid w:val="00AB11EB"/>
    <w:rsid w:val="00AB268B"/>
    <w:rsid w:val="00AB3767"/>
    <w:rsid w:val="00AB4F9F"/>
    <w:rsid w:val="00AB54B5"/>
    <w:rsid w:val="00AB70BA"/>
    <w:rsid w:val="00AC237C"/>
    <w:rsid w:val="00AC2DF0"/>
    <w:rsid w:val="00AC5E63"/>
    <w:rsid w:val="00AC6B74"/>
    <w:rsid w:val="00AC6C3E"/>
    <w:rsid w:val="00AD34CD"/>
    <w:rsid w:val="00AD4EFA"/>
    <w:rsid w:val="00AD5558"/>
    <w:rsid w:val="00AD6C3D"/>
    <w:rsid w:val="00AD7A0D"/>
    <w:rsid w:val="00AD7A1D"/>
    <w:rsid w:val="00AE06D8"/>
    <w:rsid w:val="00AE26F4"/>
    <w:rsid w:val="00AE3850"/>
    <w:rsid w:val="00AE3C11"/>
    <w:rsid w:val="00AE4DAE"/>
    <w:rsid w:val="00AE565D"/>
    <w:rsid w:val="00AE774E"/>
    <w:rsid w:val="00AF0AF0"/>
    <w:rsid w:val="00AF1114"/>
    <w:rsid w:val="00AF1D00"/>
    <w:rsid w:val="00AF38A1"/>
    <w:rsid w:val="00AF57A4"/>
    <w:rsid w:val="00AF58B5"/>
    <w:rsid w:val="00AF5AA7"/>
    <w:rsid w:val="00AF7E24"/>
    <w:rsid w:val="00B03E00"/>
    <w:rsid w:val="00B0406C"/>
    <w:rsid w:val="00B049C2"/>
    <w:rsid w:val="00B070CE"/>
    <w:rsid w:val="00B12859"/>
    <w:rsid w:val="00B12AC5"/>
    <w:rsid w:val="00B145D9"/>
    <w:rsid w:val="00B15CD9"/>
    <w:rsid w:val="00B16017"/>
    <w:rsid w:val="00B1691E"/>
    <w:rsid w:val="00B204E4"/>
    <w:rsid w:val="00B217E6"/>
    <w:rsid w:val="00B23280"/>
    <w:rsid w:val="00B2458F"/>
    <w:rsid w:val="00B248F9"/>
    <w:rsid w:val="00B25307"/>
    <w:rsid w:val="00B31335"/>
    <w:rsid w:val="00B32CE0"/>
    <w:rsid w:val="00B3306D"/>
    <w:rsid w:val="00B3344C"/>
    <w:rsid w:val="00B37164"/>
    <w:rsid w:val="00B37D41"/>
    <w:rsid w:val="00B37ED5"/>
    <w:rsid w:val="00B401E9"/>
    <w:rsid w:val="00B40B09"/>
    <w:rsid w:val="00B414F7"/>
    <w:rsid w:val="00B41B1E"/>
    <w:rsid w:val="00B44A78"/>
    <w:rsid w:val="00B45647"/>
    <w:rsid w:val="00B460F1"/>
    <w:rsid w:val="00B461F6"/>
    <w:rsid w:val="00B47020"/>
    <w:rsid w:val="00B5166C"/>
    <w:rsid w:val="00B5255B"/>
    <w:rsid w:val="00B5263E"/>
    <w:rsid w:val="00B53439"/>
    <w:rsid w:val="00B5594C"/>
    <w:rsid w:val="00B57688"/>
    <w:rsid w:val="00B635A8"/>
    <w:rsid w:val="00B63872"/>
    <w:rsid w:val="00B63EE8"/>
    <w:rsid w:val="00B65DFE"/>
    <w:rsid w:val="00B65FBF"/>
    <w:rsid w:val="00B66141"/>
    <w:rsid w:val="00B66E1C"/>
    <w:rsid w:val="00B67A92"/>
    <w:rsid w:val="00B72BF4"/>
    <w:rsid w:val="00B7686F"/>
    <w:rsid w:val="00B7785D"/>
    <w:rsid w:val="00B77E7F"/>
    <w:rsid w:val="00B81012"/>
    <w:rsid w:val="00B817EA"/>
    <w:rsid w:val="00B81A84"/>
    <w:rsid w:val="00B82BDF"/>
    <w:rsid w:val="00B83339"/>
    <w:rsid w:val="00B84A73"/>
    <w:rsid w:val="00B8510F"/>
    <w:rsid w:val="00B85CF3"/>
    <w:rsid w:val="00B86636"/>
    <w:rsid w:val="00B87BAB"/>
    <w:rsid w:val="00B90DE4"/>
    <w:rsid w:val="00B915A3"/>
    <w:rsid w:val="00B928FA"/>
    <w:rsid w:val="00B93FFA"/>
    <w:rsid w:val="00B94A8D"/>
    <w:rsid w:val="00B95319"/>
    <w:rsid w:val="00B95A4A"/>
    <w:rsid w:val="00B95B2E"/>
    <w:rsid w:val="00B97147"/>
    <w:rsid w:val="00BA1D77"/>
    <w:rsid w:val="00BA2BAD"/>
    <w:rsid w:val="00BA44FD"/>
    <w:rsid w:val="00BA704C"/>
    <w:rsid w:val="00BA7F43"/>
    <w:rsid w:val="00BB17E6"/>
    <w:rsid w:val="00BB1CA8"/>
    <w:rsid w:val="00BB30C9"/>
    <w:rsid w:val="00BB336F"/>
    <w:rsid w:val="00BB4481"/>
    <w:rsid w:val="00BB46E4"/>
    <w:rsid w:val="00BB4F2E"/>
    <w:rsid w:val="00BB760D"/>
    <w:rsid w:val="00BC1380"/>
    <w:rsid w:val="00BC16C9"/>
    <w:rsid w:val="00BC3EA2"/>
    <w:rsid w:val="00BC5124"/>
    <w:rsid w:val="00BC6C8F"/>
    <w:rsid w:val="00BC6F3B"/>
    <w:rsid w:val="00BC7632"/>
    <w:rsid w:val="00BD11E1"/>
    <w:rsid w:val="00BD1293"/>
    <w:rsid w:val="00BD1D6F"/>
    <w:rsid w:val="00BD20AF"/>
    <w:rsid w:val="00BD377A"/>
    <w:rsid w:val="00BD4111"/>
    <w:rsid w:val="00BD5D76"/>
    <w:rsid w:val="00BD7AE4"/>
    <w:rsid w:val="00BE0466"/>
    <w:rsid w:val="00BE0AA6"/>
    <w:rsid w:val="00BE3071"/>
    <w:rsid w:val="00BE3A33"/>
    <w:rsid w:val="00BE4018"/>
    <w:rsid w:val="00BE40DB"/>
    <w:rsid w:val="00BE4928"/>
    <w:rsid w:val="00BE7174"/>
    <w:rsid w:val="00BF1B77"/>
    <w:rsid w:val="00BF2EC2"/>
    <w:rsid w:val="00BF3268"/>
    <w:rsid w:val="00BF3EBB"/>
    <w:rsid w:val="00BF573F"/>
    <w:rsid w:val="00BF577C"/>
    <w:rsid w:val="00BF596F"/>
    <w:rsid w:val="00C00053"/>
    <w:rsid w:val="00C00327"/>
    <w:rsid w:val="00C0139E"/>
    <w:rsid w:val="00C045E0"/>
    <w:rsid w:val="00C04776"/>
    <w:rsid w:val="00C04C1A"/>
    <w:rsid w:val="00C04C71"/>
    <w:rsid w:val="00C06EF1"/>
    <w:rsid w:val="00C07474"/>
    <w:rsid w:val="00C11F9B"/>
    <w:rsid w:val="00C12C3B"/>
    <w:rsid w:val="00C136EB"/>
    <w:rsid w:val="00C16EDC"/>
    <w:rsid w:val="00C20D50"/>
    <w:rsid w:val="00C23BEA"/>
    <w:rsid w:val="00C23C58"/>
    <w:rsid w:val="00C254C6"/>
    <w:rsid w:val="00C25DF5"/>
    <w:rsid w:val="00C302DF"/>
    <w:rsid w:val="00C31FED"/>
    <w:rsid w:val="00C33E02"/>
    <w:rsid w:val="00C34C65"/>
    <w:rsid w:val="00C41554"/>
    <w:rsid w:val="00C418AF"/>
    <w:rsid w:val="00C507D1"/>
    <w:rsid w:val="00C51B10"/>
    <w:rsid w:val="00C537A1"/>
    <w:rsid w:val="00C571B3"/>
    <w:rsid w:val="00C5767E"/>
    <w:rsid w:val="00C627C2"/>
    <w:rsid w:val="00C64BD0"/>
    <w:rsid w:val="00C65EAA"/>
    <w:rsid w:val="00C6658F"/>
    <w:rsid w:val="00C6738A"/>
    <w:rsid w:val="00C7138A"/>
    <w:rsid w:val="00C7306E"/>
    <w:rsid w:val="00C73228"/>
    <w:rsid w:val="00C7351B"/>
    <w:rsid w:val="00C767A8"/>
    <w:rsid w:val="00C76C4F"/>
    <w:rsid w:val="00C7777C"/>
    <w:rsid w:val="00C81494"/>
    <w:rsid w:val="00C83088"/>
    <w:rsid w:val="00C83A95"/>
    <w:rsid w:val="00C8520B"/>
    <w:rsid w:val="00C87D50"/>
    <w:rsid w:val="00C9013E"/>
    <w:rsid w:val="00C908C3"/>
    <w:rsid w:val="00C90E27"/>
    <w:rsid w:val="00C91B21"/>
    <w:rsid w:val="00C933A0"/>
    <w:rsid w:val="00C96035"/>
    <w:rsid w:val="00C96B10"/>
    <w:rsid w:val="00CA06C4"/>
    <w:rsid w:val="00CA52F7"/>
    <w:rsid w:val="00CB2229"/>
    <w:rsid w:val="00CB2513"/>
    <w:rsid w:val="00CB2D02"/>
    <w:rsid w:val="00CB624E"/>
    <w:rsid w:val="00CC2AAC"/>
    <w:rsid w:val="00CC32A3"/>
    <w:rsid w:val="00CC4D3C"/>
    <w:rsid w:val="00CC6030"/>
    <w:rsid w:val="00CC615C"/>
    <w:rsid w:val="00CC6999"/>
    <w:rsid w:val="00CD040F"/>
    <w:rsid w:val="00CD561B"/>
    <w:rsid w:val="00CD5922"/>
    <w:rsid w:val="00CD5931"/>
    <w:rsid w:val="00CE005D"/>
    <w:rsid w:val="00CE0131"/>
    <w:rsid w:val="00CE1BE3"/>
    <w:rsid w:val="00CE207F"/>
    <w:rsid w:val="00CE2CB5"/>
    <w:rsid w:val="00CE3389"/>
    <w:rsid w:val="00CE3477"/>
    <w:rsid w:val="00CE43F9"/>
    <w:rsid w:val="00CE54BE"/>
    <w:rsid w:val="00CE68C7"/>
    <w:rsid w:val="00CE7218"/>
    <w:rsid w:val="00CE7FED"/>
    <w:rsid w:val="00CF0023"/>
    <w:rsid w:val="00CF414A"/>
    <w:rsid w:val="00CF4839"/>
    <w:rsid w:val="00CF51C5"/>
    <w:rsid w:val="00CF5A6A"/>
    <w:rsid w:val="00CF6727"/>
    <w:rsid w:val="00CF6ABF"/>
    <w:rsid w:val="00CF77EC"/>
    <w:rsid w:val="00CF79DB"/>
    <w:rsid w:val="00D00C5C"/>
    <w:rsid w:val="00D00C62"/>
    <w:rsid w:val="00D01F21"/>
    <w:rsid w:val="00D02B49"/>
    <w:rsid w:val="00D03B07"/>
    <w:rsid w:val="00D071B8"/>
    <w:rsid w:val="00D079B8"/>
    <w:rsid w:val="00D07D2D"/>
    <w:rsid w:val="00D102CB"/>
    <w:rsid w:val="00D105EA"/>
    <w:rsid w:val="00D10CD7"/>
    <w:rsid w:val="00D12AE8"/>
    <w:rsid w:val="00D12B2F"/>
    <w:rsid w:val="00D130B4"/>
    <w:rsid w:val="00D13243"/>
    <w:rsid w:val="00D15070"/>
    <w:rsid w:val="00D15D13"/>
    <w:rsid w:val="00D17385"/>
    <w:rsid w:val="00D179B8"/>
    <w:rsid w:val="00D2249C"/>
    <w:rsid w:val="00D22E32"/>
    <w:rsid w:val="00D250ED"/>
    <w:rsid w:val="00D26849"/>
    <w:rsid w:val="00D27C5A"/>
    <w:rsid w:val="00D31B66"/>
    <w:rsid w:val="00D31DEB"/>
    <w:rsid w:val="00D326D0"/>
    <w:rsid w:val="00D329D1"/>
    <w:rsid w:val="00D32FB2"/>
    <w:rsid w:val="00D343A0"/>
    <w:rsid w:val="00D34DE2"/>
    <w:rsid w:val="00D415E9"/>
    <w:rsid w:val="00D42576"/>
    <w:rsid w:val="00D42F36"/>
    <w:rsid w:val="00D43039"/>
    <w:rsid w:val="00D448B5"/>
    <w:rsid w:val="00D44B09"/>
    <w:rsid w:val="00D454AC"/>
    <w:rsid w:val="00D4606C"/>
    <w:rsid w:val="00D4624D"/>
    <w:rsid w:val="00D46729"/>
    <w:rsid w:val="00D46A6A"/>
    <w:rsid w:val="00D47D85"/>
    <w:rsid w:val="00D50703"/>
    <w:rsid w:val="00D50739"/>
    <w:rsid w:val="00D524B6"/>
    <w:rsid w:val="00D56882"/>
    <w:rsid w:val="00D56F68"/>
    <w:rsid w:val="00D620C9"/>
    <w:rsid w:val="00D6243E"/>
    <w:rsid w:val="00D63A71"/>
    <w:rsid w:val="00D63FAB"/>
    <w:rsid w:val="00D63FDB"/>
    <w:rsid w:val="00D64744"/>
    <w:rsid w:val="00D6478E"/>
    <w:rsid w:val="00D652C6"/>
    <w:rsid w:val="00D67399"/>
    <w:rsid w:val="00D67E97"/>
    <w:rsid w:val="00D707FD"/>
    <w:rsid w:val="00D71F60"/>
    <w:rsid w:val="00D74393"/>
    <w:rsid w:val="00D776F1"/>
    <w:rsid w:val="00D77E73"/>
    <w:rsid w:val="00D81B47"/>
    <w:rsid w:val="00D86741"/>
    <w:rsid w:val="00D86F20"/>
    <w:rsid w:val="00D870EE"/>
    <w:rsid w:val="00D91CAF"/>
    <w:rsid w:val="00D93133"/>
    <w:rsid w:val="00D93427"/>
    <w:rsid w:val="00D96B82"/>
    <w:rsid w:val="00D96FF7"/>
    <w:rsid w:val="00DA191E"/>
    <w:rsid w:val="00DA3036"/>
    <w:rsid w:val="00DA303B"/>
    <w:rsid w:val="00DA31E2"/>
    <w:rsid w:val="00DA3AF2"/>
    <w:rsid w:val="00DA64EC"/>
    <w:rsid w:val="00DA7DA0"/>
    <w:rsid w:val="00DB0126"/>
    <w:rsid w:val="00DB20B1"/>
    <w:rsid w:val="00DB291C"/>
    <w:rsid w:val="00DB2AC9"/>
    <w:rsid w:val="00DB4E62"/>
    <w:rsid w:val="00DB5F95"/>
    <w:rsid w:val="00DB7A25"/>
    <w:rsid w:val="00DC071C"/>
    <w:rsid w:val="00DC0D06"/>
    <w:rsid w:val="00DC1CD2"/>
    <w:rsid w:val="00DC22CD"/>
    <w:rsid w:val="00DC440B"/>
    <w:rsid w:val="00DC5EF1"/>
    <w:rsid w:val="00DC62D8"/>
    <w:rsid w:val="00DD500A"/>
    <w:rsid w:val="00DF2465"/>
    <w:rsid w:val="00DF2618"/>
    <w:rsid w:val="00DF3AF0"/>
    <w:rsid w:val="00DF534B"/>
    <w:rsid w:val="00DF5432"/>
    <w:rsid w:val="00DF54F5"/>
    <w:rsid w:val="00DF60E9"/>
    <w:rsid w:val="00DF71FB"/>
    <w:rsid w:val="00E00B4F"/>
    <w:rsid w:val="00E0511A"/>
    <w:rsid w:val="00E06652"/>
    <w:rsid w:val="00E108B1"/>
    <w:rsid w:val="00E10BD8"/>
    <w:rsid w:val="00E11AA7"/>
    <w:rsid w:val="00E149B9"/>
    <w:rsid w:val="00E16388"/>
    <w:rsid w:val="00E1658D"/>
    <w:rsid w:val="00E16B43"/>
    <w:rsid w:val="00E17D01"/>
    <w:rsid w:val="00E20C29"/>
    <w:rsid w:val="00E23680"/>
    <w:rsid w:val="00E25BBA"/>
    <w:rsid w:val="00E27775"/>
    <w:rsid w:val="00E30193"/>
    <w:rsid w:val="00E304AB"/>
    <w:rsid w:val="00E3689B"/>
    <w:rsid w:val="00E41C73"/>
    <w:rsid w:val="00E44190"/>
    <w:rsid w:val="00E4497E"/>
    <w:rsid w:val="00E46AF5"/>
    <w:rsid w:val="00E50477"/>
    <w:rsid w:val="00E509EF"/>
    <w:rsid w:val="00E51E44"/>
    <w:rsid w:val="00E5306D"/>
    <w:rsid w:val="00E575FE"/>
    <w:rsid w:val="00E60F86"/>
    <w:rsid w:val="00E61489"/>
    <w:rsid w:val="00E62117"/>
    <w:rsid w:val="00E6240D"/>
    <w:rsid w:val="00E62A73"/>
    <w:rsid w:val="00E64F75"/>
    <w:rsid w:val="00E71B8B"/>
    <w:rsid w:val="00E720C3"/>
    <w:rsid w:val="00E73696"/>
    <w:rsid w:val="00E772ED"/>
    <w:rsid w:val="00E8132C"/>
    <w:rsid w:val="00E826FD"/>
    <w:rsid w:val="00E82DC0"/>
    <w:rsid w:val="00E84B1C"/>
    <w:rsid w:val="00E8554B"/>
    <w:rsid w:val="00E86AE3"/>
    <w:rsid w:val="00E87C1D"/>
    <w:rsid w:val="00E915BA"/>
    <w:rsid w:val="00E9494A"/>
    <w:rsid w:val="00E94A49"/>
    <w:rsid w:val="00EA4CAF"/>
    <w:rsid w:val="00EA6D9D"/>
    <w:rsid w:val="00EA7387"/>
    <w:rsid w:val="00EB10A0"/>
    <w:rsid w:val="00EB4EC8"/>
    <w:rsid w:val="00EB64CD"/>
    <w:rsid w:val="00EB69EA"/>
    <w:rsid w:val="00EB7977"/>
    <w:rsid w:val="00EC1ADD"/>
    <w:rsid w:val="00EC5A13"/>
    <w:rsid w:val="00EC6187"/>
    <w:rsid w:val="00EC6691"/>
    <w:rsid w:val="00EC7C18"/>
    <w:rsid w:val="00ED2C25"/>
    <w:rsid w:val="00ED2C78"/>
    <w:rsid w:val="00ED3F23"/>
    <w:rsid w:val="00ED46E3"/>
    <w:rsid w:val="00ED6F99"/>
    <w:rsid w:val="00EE0195"/>
    <w:rsid w:val="00EE0B33"/>
    <w:rsid w:val="00EE2542"/>
    <w:rsid w:val="00EE2E6B"/>
    <w:rsid w:val="00EE32C6"/>
    <w:rsid w:val="00EE3504"/>
    <w:rsid w:val="00EE3E8D"/>
    <w:rsid w:val="00EE430C"/>
    <w:rsid w:val="00EE58AB"/>
    <w:rsid w:val="00EE6DDA"/>
    <w:rsid w:val="00EE6FC4"/>
    <w:rsid w:val="00EE742F"/>
    <w:rsid w:val="00EE78AE"/>
    <w:rsid w:val="00EF15DE"/>
    <w:rsid w:val="00EF5F91"/>
    <w:rsid w:val="00EF6171"/>
    <w:rsid w:val="00EF7D97"/>
    <w:rsid w:val="00F00820"/>
    <w:rsid w:val="00F03174"/>
    <w:rsid w:val="00F073C9"/>
    <w:rsid w:val="00F0765E"/>
    <w:rsid w:val="00F10F87"/>
    <w:rsid w:val="00F11914"/>
    <w:rsid w:val="00F13771"/>
    <w:rsid w:val="00F138D0"/>
    <w:rsid w:val="00F14B69"/>
    <w:rsid w:val="00F15C2B"/>
    <w:rsid w:val="00F17899"/>
    <w:rsid w:val="00F21250"/>
    <w:rsid w:val="00F21972"/>
    <w:rsid w:val="00F225BD"/>
    <w:rsid w:val="00F228D2"/>
    <w:rsid w:val="00F23996"/>
    <w:rsid w:val="00F2402E"/>
    <w:rsid w:val="00F2467A"/>
    <w:rsid w:val="00F2482A"/>
    <w:rsid w:val="00F2723D"/>
    <w:rsid w:val="00F306B6"/>
    <w:rsid w:val="00F31380"/>
    <w:rsid w:val="00F313AE"/>
    <w:rsid w:val="00F3213F"/>
    <w:rsid w:val="00F32A4B"/>
    <w:rsid w:val="00F335E7"/>
    <w:rsid w:val="00F3673E"/>
    <w:rsid w:val="00F37D96"/>
    <w:rsid w:val="00F402B2"/>
    <w:rsid w:val="00F40E62"/>
    <w:rsid w:val="00F412D5"/>
    <w:rsid w:val="00F42000"/>
    <w:rsid w:val="00F42914"/>
    <w:rsid w:val="00F4353F"/>
    <w:rsid w:val="00F44792"/>
    <w:rsid w:val="00F44885"/>
    <w:rsid w:val="00F53230"/>
    <w:rsid w:val="00F547B2"/>
    <w:rsid w:val="00F55EB1"/>
    <w:rsid w:val="00F57D46"/>
    <w:rsid w:val="00F57EED"/>
    <w:rsid w:val="00F639AC"/>
    <w:rsid w:val="00F648DA"/>
    <w:rsid w:val="00F64DF8"/>
    <w:rsid w:val="00F65085"/>
    <w:rsid w:val="00F66817"/>
    <w:rsid w:val="00F706A4"/>
    <w:rsid w:val="00F72E18"/>
    <w:rsid w:val="00F7329A"/>
    <w:rsid w:val="00F7401A"/>
    <w:rsid w:val="00F75492"/>
    <w:rsid w:val="00F774CF"/>
    <w:rsid w:val="00F80565"/>
    <w:rsid w:val="00F80B0F"/>
    <w:rsid w:val="00F82F68"/>
    <w:rsid w:val="00F83772"/>
    <w:rsid w:val="00F8386C"/>
    <w:rsid w:val="00F8570D"/>
    <w:rsid w:val="00F871AE"/>
    <w:rsid w:val="00F8768A"/>
    <w:rsid w:val="00F91FF3"/>
    <w:rsid w:val="00F922A2"/>
    <w:rsid w:val="00F92669"/>
    <w:rsid w:val="00F9372E"/>
    <w:rsid w:val="00F93DB9"/>
    <w:rsid w:val="00F940E6"/>
    <w:rsid w:val="00F950B2"/>
    <w:rsid w:val="00F95399"/>
    <w:rsid w:val="00F97C37"/>
    <w:rsid w:val="00F97EAF"/>
    <w:rsid w:val="00FA5DE3"/>
    <w:rsid w:val="00FB05F2"/>
    <w:rsid w:val="00FB1BC2"/>
    <w:rsid w:val="00FB2940"/>
    <w:rsid w:val="00FB345A"/>
    <w:rsid w:val="00FB4D33"/>
    <w:rsid w:val="00FB5B24"/>
    <w:rsid w:val="00FB67B8"/>
    <w:rsid w:val="00FC2599"/>
    <w:rsid w:val="00FC346A"/>
    <w:rsid w:val="00FC5A02"/>
    <w:rsid w:val="00FD0546"/>
    <w:rsid w:val="00FD0A2E"/>
    <w:rsid w:val="00FD105E"/>
    <w:rsid w:val="00FD1BA1"/>
    <w:rsid w:val="00FD2D42"/>
    <w:rsid w:val="00FD38A1"/>
    <w:rsid w:val="00FD4CE2"/>
    <w:rsid w:val="00FD4E9A"/>
    <w:rsid w:val="00FD5F14"/>
    <w:rsid w:val="00FE01D7"/>
    <w:rsid w:val="00FE17D6"/>
    <w:rsid w:val="00FE2790"/>
    <w:rsid w:val="00FE3B61"/>
    <w:rsid w:val="00FE46A2"/>
    <w:rsid w:val="00FE567E"/>
    <w:rsid w:val="00FE601F"/>
    <w:rsid w:val="00FE645D"/>
    <w:rsid w:val="00FE707F"/>
    <w:rsid w:val="00FE77B5"/>
    <w:rsid w:val="00FE7E1E"/>
    <w:rsid w:val="00FF20AF"/>
    <w:rsid w:val="00FF2EEB"/>
    <w:rsid w:val="00FF4A15"/>
    <w:rsid w:val="00FF5378"/>
    <w:rsid w:val="00FF5721"/>
    <w:rsid w:val="00FF6E92"/>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1C39"/>
    <w:pPr>
      <w:autoSpaceDE w:val="0"/>
      <w:autoSpaceDN w:val="0"/>
      <w:adjustRightInd w:val="0"/>
      <w:jc w:val="both"/>
      <w:outlineLvl w:val="0"/>
    </w:pPr>
    <w:rPr>
      <w:b/>
      <w:bCs/>
      <w:u w:val="single"/>
    </w:rPr>
  </w:style>
  <w:style w:type="paragraph" w:styleId="Heading2">
    <w:name w:val="heading 2"/>
    <w:basedOn w:val="Normal"/>
    <w:next w:val="Normal"/>
    <w:link w:val="Heading2Char"/>
    <w:uiPriority w:val="9"/>
    <w:unhideWhenUsed/>
    <w:qFormat/>
    <w:rsid w:val="00A31C39"/>
    <w:pPr>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6817"/>
    <w:pPr>
      <w:jc w:val="center"/>
    </w:pPr>
    <w:rPr>
      <w:b/>
      <w:bCs/>
      <w:szCs w:val="20"/>
    </w:rPr>
  </w:style>
  <w:style w:type="character" w:customStyle="1" w:styleId="BodyTextChar">
    <w:name w:val="Body Text Char"/>
    <w:basedOn w:val="DefaultParagraphFont"/>
    <w:link w:val="BodyText"/>
    <w:rsid w:val="00F66817"/>
    <w:rPr>
      <w:rFonts w:ascii="Times New Roman" w:eastAsia="Times New Roman" w:hAnsi="Times New Roman" w:cs="Times New Roman"/>
      <w:b/>
      <w:bCs/>
      <w:sz w:val="24"/>
      <w:szCs w:val="20"/>
    </w:rPr>
  </w:style>
  <w:style w:type="paragraph" w:styleId="BodyTextIndent">
    <w:name w:val="Body Text Indent"/>
    <w:basedOn w:val="Normal"/>
    <w:link w:val="BodyTextIndentChar"/>
    <w:uiPriority w:val="99"/>
    <w:semiHidden/>
    <w:unhideWhenUsed/>
    <w:rsid w:val="0082148D"/>
    <w:pPr>
      <w:spacing w:after="120"/>
      <w:ind w:left="360"/>
    </w:pPr>
  </w:style>
  <w:style w:type="character" w:customStyle="1" w:styleId="BodyTextIndentChar">
    <w:name w:val="Body Text Indent Char"/>
    <w:basedOn w:val="DefaultParagraphFont"/>
    <w:link w:val="BodyTextIndent"/>
    <w:uiPriority w:val="99"/>
    <w:semiHidden/>
    <w:rsid w:val="0082148D"/>
    <w:rPr>
      <w:rFonts w:ascii="Times New Roman" w:eastAsia="Times New Roman" w:hAnsi="Times New Roman" w:cs="Times New Roman"/>
      <w:sz w:val="24"/>
      <w:szCs w:val="24"/>
    </w:rPr>
  </w:style>
  <w:style w:type="paragraph" w:styleId="ListParagraph">
    <w:name w:val="List Paragraph"/>
    <w:basedOn w:val="Normal"/>
    <w:uiPriority w:val="34"/>
    <w:qFormat/>
    <w:rsid w:val="0082148D"/>
    <w:pPr>
      <w:ind w:left="720"/>
      <w:contextualSpacing/>
    </w:pPr>
  </w:style>
  <w:style w:type="paragraph" w:customStyle="1" w:styleId="Default">
    <w:name w:val="Default"/>
    <w:rsid w:val="0082148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BVI fnr Char Char Char Char Char Char Char1 Char Char,BVI fnr Car Car Char Char Char Char Char Char Char Char Char,BVI fnr Car Char Char Char Char Char Char Char1 Char Char Char"/>
    <w:link w:val="BVIfnrCharCharCharCharCharCharChar1Char"/>
    <w:uiPriority w:val="99"/>
    <w:rsid w:val="00A72107"/>
  </w:style>
  <w:style w:type="paragraph" w:styleId="FootnoteText">
    <w:name w:val="footnote text"/>
    <w:aliases w:val="Footnote Text Char1,Footnote Text Char Char,Char"/>
    <w:basedOn w:val="Normal"/>
    <w:link w:val="FootnoteTextChar"/>
    <w:uiPriority w:val="99"/>
    <w:rsid w:val="00A72107"/>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72107"/>
    <w:rPr>
      <w:rFonts w:ascii="Times New Roman" w:eastAsia="Times New Roman" w:hAnsi="Times New Roman" w:cs="Times New Roman"/>
      <w:sz w:val="20"/>
      <w:szCs w:val="20"/>
    </w:rPr>
  </w:style>
  <w:style w:type="character" w:styleId="Hyperlink">
    <w:name w:val="Hyperlink"/>
    <w:rsid w:val="00A72107"/>
    <w:rPr>
      <w:color w:val="0000FF"/>
      <w:u w:val="single"/>
    </w:rPr>
  </w:style>
  <w:style w:type="paragraph" w:styleId="BodyText3">
    <w:name w:val="Body Text 3"/>
    <w:basedOn w:val="Normal"/>
    <w:link w:val="BodyText3Char"/>
    <w:rsid w:val="00A72107"/>
    <w:pPr>
      <w:spacing w:after="120"/>
    </w:pPr>
    <w:rPr>
      <w:sz w:val="16"/>
      <w:szCs w:val="16"/>
    </w:rPr>
  </w:style>
  <w:style w:type="character" w:customStyle="1" w:styleId="BodyText3Char">
    <w:name w:val="Body Text 3 Char"/>
    <w:basedOn w:val="DefaultParagraphFont"/>
    <w:link w:val="BodyText3"/>
    <w:rsid w:val="00A72107"/>
    <w:rPr>
      <w:rFonts w:ascii="Times New Roman" w:eastAsia="Times New Roman" w:hAnsi="Times New Roman" w:cs="Times New Roman"/>
      <w:sz w:val="16"/>
      <w:szCs w:val="16"/>
    </w:rPr>
  </w:style>
  <w:style w:type="paragraph" w:styleId="NormalWeb">
    <w:name w:val="Normal (Web)"/>
    <w:basedOn w:val="Normal"/>
    <w:uiPriority w:val="99"/>
    <w:rsid w:val="00A72107"/>
    <w:pPr>
      <w:spacing w:before="100" w:beforeAutospacing="1" w:after="100" w:afterAutospacing="1"/>
    </w:pPr>
  </w:style>
  <w:style w:type="paragraph" w:customStyle="1" w:styleId="1BulletList">
    <w:name w:val="1Bullet List"/>
    <w:rsid w:val="00A7210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C6DAF"/>
    <w:pPr>
      <w:tabs>
        <w:tab w:val="center" w:pos="4680"/>
        <w:tab w:val="right" w:pos="9360"/>
      </w:tabs>
    </w:pPr>
  </w:style>
  <w:style w:type="character" w:customStyle="1" w:styleId="HeaderChar">
    <w:name w:val="Header Char"/>
    <w:basedOn w:val="DefaultParagraphFont"/>
    <w:link w:val="Header"/>
    <w:uiPriority w:val="99"/>
    <w:rsid w:val="001C6D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6DAF"/>
    <w:pPr>
      <w:tabs>
        <w:tab w:val="center" w:pos="4680"/>
        <w:tab w:val="right" w:pos="9360"/>
      </w:tabs>
    </w:pPr>
  </w:style>
  <w:style w:type="character" w:customStyle="1" w:styleId="FooterChar">
    <w:name w:val="Footer Char"/>
    <w:basedOn w:val="DefaultParagraphFont"/>
    <w:link w:val="Footer"/>
    <w:uiPriority w:val="99"/>
    <w:rsid w:val="001C6DAF"/>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61359D"/>
    <w:rPr>
      <w:sz w:val="16"/>
      <w:szCs w:val="16"/>
    </w:rPr>
  </w:style>
  <w:style w:type="paragraph" w:styleId="CommentText">
    <w:name w:val="annotation text"/>
    <w:basedOn w:val="Normal"/>
    <w:link w:val="CommentTextChar"/>
    <w:uiPriority w:val="99"/>
    <w:unhideWhenUsed/>
    <w:rsid w:val="0061359D"/>
    <w:rPr>
      <w:sz w:val="20"/>
      <w:szCs w:val="20"/>
    </w:rPr>
  </w:style>
  <w:style w:type="character" w:customStyle="1" w:styleId="CommentTextChar">
    <w:name w:val="Comment Text Char"/>
    <w:basedOn w:val="DefaultParagraphFont"/>
    <w:link w:val="CommentText"/>
    <w:uiPriority w:val="99"/>
    <w:rsid w:val="006135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359D"/>
    <w:rPr>
      <w:b/>
      <w:bCs/>
    </w:rPr>
  </w:style>
  <w:style w:type="character" w:customStyle="1" w:styleId="CommentSubjectChar">
    <w:name w:val="Comment Subject Char"/>
    <w:basedOn w:val="CommentTextChar"/>
    <w:link w:val="CommentSubject"/>
    <w:uiPriority w:val="99"/>
    <w:semiHidden/>
    <w:rsid w:val="006135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359D"/>
    <w:rPr>
      <w:rFonts w:ascii="Tahoma" w:hAnsi="Tahoma" w:cs="Tahoma"/>
      <w:sz w:val="16"/>
      <w:szCs w:val="16"/>
    </w:rPr>
  </w:style>
  <w:style w:type="character" w:customStyle="1" w:styleId="BalloonTextChar">
    <w:name w:val="Balloon Text Char"/>
    <w:basedOn w:val="DefaultParagraphFont"/>
    <w:link w:val="BalloonText"/>
    <w:uiPriority w:val="99"/>
    <w:semiHidden/>
    <w:rsid w:val="0061359D"/>
    <w:rPr>
      <w:rFonts w:ascii="Tahoma" w:eastAsia="Times New Roman" w:hAnsi="Tahoma" w:cs="Tahoma"/>
      <w:sz w:val="16"/>
      <w:szCs w:val="16"/>
    </w:rPr>
  </w:style>
  <w:style w:type="paragraph" w:styleId="PlainText">
    <w:name w:val="Plain Text"/>
    <w:basedOn w:val="Normal"/>
    <w:link w:val="PlainTextChar"/>
    <w:uiPriority w:val="99"/>
    <w:semiHidden/>
    <w:unhideWhenUsed/>
    <w:rsid w:val="00037612"/>
    <w:rPr>
      <w:rFonts w:ascii="Consolas" w:hAnsi="Consolas"/>
      <w:sz w:val="21"/>
      <w:szCs w:val="21"/>
    </w:rPr>
  </w:style>
  <w:style w:type="character" w:customStyle="1" w:styleId="PlainTextChar">
    <w:name w:val="Plain Text Char"/>
    <w:basedOn w:val="DefaultParagraphFont"/>
    <w:link w:val="PlainText"/>
    <w:uiPriority w:val="99"/>
    <w:semiHidden/>
    <w:rsid w:val="00037612"/>
    <w:rPr>
      <w:rFonts w:ascii="Consolas" w:eastAsia="Times New Roman" w:hAnsi="Consolas" w:cs="Times New Roman"/>
      <w:sz w:val="21"/>
      <w:szCs w:val="21"/>
    </w:rPr>
  </w:style>
  <w:style w:type="paragraph" w:customStyle="1" w:styleId="BVIfnrCharCharCharCharCharCharChar1Char">
    <w:name w:val="BVI fnr Char Char Char Char Char Char Char1 Char"/>
    <w:aliases w:val="BVI fnr Car Car Char Char Char Char Char Char Char Char,BVI fnr Car Char Char Char Char Char Char Char1 Char"/>
    <w:basedOn w:val="Normal"/>
    <w:link w:val="FootnoteReference"/>
    <w:rsid w:val="00BD5D76"/>
    <w:pPr>
      <w:spacing w:after="160" w:line="240" w:lineRule="exact"/>
      <w:jc w:val="both"/>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A31C39"/>
    <w:rPr>
      <w:rFonts w:ascii="Times New Roman" w:eastAsia="Times New Roman" w:hAnsi="Times New Roman" w:cs="Times New Roman"/>
      <w:b/>
      <w:i/>
      <w:sz w:val="24"/>
      <w:szCs w:val="24"/>
    </w:rPr>
  </w:style>
  <w:style w:type="character" w:customStyle="1" w:styleId="Heading1Char">
    <w:name w:val="Heading 1 Char"/>
    <w:basedOn w:val="DefaultParagraphFont"/>
    <w:link w:val="Heading1"/>
    <w:uiPriority w:val="9"/>
    <w:rsid w:val="00A31C39"/>
    <w:rPr>
      <w:rFonts w:ascii="Times New Roman" w:eastAsia="Times New Roman" w:hAnsi="Times New Roman" w:cs="Times New Roman"/>
      <w:b/>
      <w:bCs/>
      <w:sz w:val="24"/>
      <w:szCs w:val="24"/>
      <w:u w:val="single"/>
    </w:rPr>
  </w:style>
  <w:style w:type="paragraph" w:styleId="Revision">
    <w:name w:val="Revision"/>
    <w:hidden/>
    <w:uiPriority w:val="99"/>
    <w:semiHidden/>
    <w:rsid w:val="00FF6E92"/>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2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1C39"/>
    <w:pPr>
      <w:autoSpaceDE w:val="0"/>
      <w:autoSpaceDN w:val="0"/>
      <w:adjustRightInd w:val="0"/>
      <w:jc w:val="both"/>
      <w:outlineLvl w:val="0"/>
    </w:pPr>
    <w:rPr>
      <w:b/>
      <w:bCs/>
      <w:u w:val="single"/>
    </w:rPr>
  </w:style>
  <w:style w:type="paragraph" w:styleId="Heading2">
    <w:name w:val="heading 2"/>
    <w:basedOn w:val="Normal"/>
    <w:next w:val="Normal"/>
    <w:link w:val="Heading2Char"/>
    <w:uiPriority w:val="9"/>
    <w:unhideWhenUsed/>
    <w:qFormat/>
    <w:rsid w:val="00A31C39"/>
    <w:pPr>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6817"/>
    <w:pPr>
      <w:jc w:val="center"/>
    </w:pPr>
    <w:rPr>
      <w:b/>
      <w:bCs/>
      <w:szCs w:val="20"/>
    </w:rPr>
  </w:style>
  <w:style w:type="character" w:customStyle="1" w:styleId="BodyTextChar">
    <w:name w:val="Body Text Char"/>
    <w:basedOn w:val="DefaultParagraphFont"/>
    <w:link w:val="BodyText"/>
    <w:rsid w:val="00F66817"/>
    <w:rPr>
      <w:rFonts w:ascii="Times New Roman" w:eastAsia="Times New Roman" w:hAnsi="Times New Roman" w:cs="Times New Roman"/>
      <w:b/>
      <w:bCs/>
      <w:sz w:val="24"/>
      <w:szCs w:val="20"/>
    </w:rPr>
  </w:style>
  <w:style w:type="paragraph" w:styleId="BodyTextIndent">
    <w:name w:val="Body Text Indent"/>
    <w:basedOn w:val="Normal"/>
    <w:link w:val="BodyTextIndentChar"/>
    <w:uiPriority w:val="99"/>
    <w:semiHidden/>
    <w:unhideWhenUsed/>
    <w:rsid w:val="0082148D"/>
    <w:pPr>
      <w:spacing w:after="120"/>
      <w:ind w:left="360"/>
    </w:pPr>
  </w:style>
  <w:style w:type="character" w:customStyle="1" w:styleId="BodyTextIndentChar">
    <w:name w:val="Body Text Indent Char"/>
    <w:basedOn w:val="DefaultParagraphFont"/>
    <w:link w:val="BodyTextIndent"/>
    <w:uiPriority w:val="99"/>
    <w:semiHidden/>
    <w:rsid w:val="0082148D"/>
    <w:rPr>
      <w:rFonts w:ascii="Times New Roman" w:eastAsia="Times New Roman" w:hAnsi="Times New Roman" w:cs="Times New Roman"/>
      <w:sz w:val="24"/>
      <w:szCs w:val="24"/>
    </w:rPr>
  </w:style>
  <w:style w:type="paragraph" w:styleId="ListParagraph">
    <w:name w:val="List Paragraph"/>
    <w:basedOn w:val="Normal"/>
    <w:uiPriority w:val="34"/>
    <w:qFormat/>
    <w:rsid w:val="0082148D"/>
    <w:pPr>
      <w:ind w:left="720"/>
      <w:contextualSpacing/>
    </w:pPr>
  </w:style>
  <w:style w:type="paragraph" w:customStyle="1" w:styleId="Default">
    <w:name w:val="Default"/>
    <w:rsid w:val="0082148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BVI fnr Char Char Char Char Char Char Char1 Char Char,BVI fnr Car Car Char Char Char Char Char Char Char Char Char,BVI fnr Car Char Char Char Char Char Char Char1 Char Char Char"/>
    <w:link w:val="BVIfnrCharCharCharCharCharCharChar1Char"/>
    <w:uiPriority w:val="99"/>
    <w:rsid w:val="00A72107"/>
  </w:style>
  <w:style w:type="paragraph" w:styleId="FootnoteText">
    <w:name w:val="footnote text"/>
    <w:aliases w:val="Footnote Text Char1,Footnote Text Char Char,Char"/>
    <w:basedOn w:val="Normal"/>
    <w:link w:val="FootnoteTextChar"/>
    <w:uiPriority w:val="99"/>
    <w:rsid w:val="00A72107"/>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72107"/>
    <w:rPr>
      <w:rFonts w:ascii="Times New Roman" w:eastAsia="Times New Roman" w:hAnsi="Times New Roman" w:cs="Times New Roman"/>
      <w:sz w:val="20"/>
      <w:szCs w:val="20"/>
    </w:rPr>
  </w:style>
  <w:style w:type="character" w:styleId="Hyperlink">
    <w:name w:val="Hyperlink"/>
    <w:rsid w:val="00A72107"/>
    <w:rPr>
      <w:color w:val="0000FF"/>
      <w:u w:val="single"/>
    </w:rPr>
  </w:style>
  <w:style w:type="paragraph" w:styleId="BodyText3">
    <w:name w:val="Body Text 3"/>
    <w:basedOn w:val="Normal"/>
    <w:link w:val="BodyText3Char"/>
    <w:rsid w:val="00A72107"/>
    <w:pPr>
      <w:spacing w:after="120"/>
    </w:pPr>
    <w:rPr>
      <w:sz w:val="16"/>
      <w:szCs w:val="16"/>
    </w:rPr>
  </w:style>
  <w:style w:type="character" w:customStyle="1" w:styleId="BodyText3Char">
    <w:name w:val="Body Text 3 Char"/>
    <w:basedOn w:val="DefaultParagraphFont"/>
    <w:link w:val="BodyText3"/>
    <w:rsid w:val="00A72107"/>
    <w:rPr>
      <w:rFonts w:ascii="Times New Roman" w:eastAsia="Times New Roman" w:hAnsi="Times New Roman" w:cs="Times New Roman"/>
      <w:sz w:val="16"/>
      <w:szCs w:val="16"/>
    </w:rPr>
  </w:style>
  <w:style w:type="paragraph" w:styleId="NormalWeb">
    <w:name w:val="Normal (Web)"/>
    <w:basedOn w:val="Normal"/>
    <w:uiPriority w:val="99"/>
    <w:rsid w:val="00A72107"/>
    <w:pPr>
      <w:spacing w:before="100" w:beforeAutospacing="1" w:after="100" w:afterAutospacing="1"/>
    </w:pPr>
  </w:style>
  <w:style w:type="paragraph" w:customStyle="1" w:styleId="1BulletList">
    <w:name w:val="1Bullet List"/>
    <w:rsid w:val="00A7210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C6DAF"/>
    <w:pPr>
      <w:tabs>
        <w:tab w:val="center" w:pos="4680"/>
        <w:tab w:val="right" w:pos="9360"/>
      </w:tabs>
    </w:pPr>
  </w:style>
  <w:style w:type="character" w:customStyle="1" w:styleId="HeaderChar">
    <w:name w:val="Header Char"/>
    <w:basedOn w:val="DefaultParagraphFont"/>
    <w:link w:val="Header"/>
    <w:uiPriority w:val="99"/>
    <w:rsid w:val="001C6D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6DAF"/>
    <w:pPr>
      <w:tabs>
        <w:tab w:val="center" w:pos="4680"/>
        <w:tab w:val="right" w:pos="9360"/>
      </w:tabs>
    </w:pPr>
  </w:style>
  <w:style w:type="character" w:customStyle="1" w:styleId="FooterChar">
    <w:name w:val="Footer Char"/>
    <w:basedOn w:val="DefaultParagraphFont"/>
    <w:link w:val="Footer"/>
    <w:uiPriority w:val="99"/>
    <w:rsid w:val="001C6DAF"/>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61359D"/>
    <w:rPr>
      <w:sz w:val="16"/>
      <w:szCs w:val="16"/>
    </w:rPr>
  </w:style>
  <w:style w:type="paragraph" w:styleId="CommentText">
    <w:name w:val="annotation text"/>
    <w:basedOn w:val="Normal"/>
    <w:link w:val="CommentTextChar"/>
    <w:uiPriority w:val="99"/>
    <w:unhideWhenUsed/>
    <w:rsid w:val="0061359D"/>
    <w:rPr>
      <w:sz w:val="20"/>
      <w:szCs w:val="20"/>
    </w:rPr>
  </w:style>
  <w:style w:type="character" w:customStyle="1" w:styleId="CommentTextChar">
    <w:name w:val="Comment Text Char"/>
    <w:basedOn w:val="DefaultParagraphFont"/>
    <w:link w:val="CommentText"/>
    <w:uiPriority w:val="99"/>
    <w:rsid w:val="006135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359D"/>
    <w:rPr>
      <w:b/>
      <w:bCs/>
    </w:rPr>
  </w:style>
  <w:style w:type="character" w:customStyle="1" w:styleId="CommentSubjectChar">
    <w:name w:val="Comment Subject Char"/>
    <w:basedOn w:val="CommentTextChar"/>
    <w:link w:val="CommentSubject"/>
    <w:uiPriority w:val="99"/>
    <w:semiHidden/>
    <w:rsid w:val="006135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359D"/>
    <w:rPr>
      <w:rFonts w:ascii="Tahoma" w:hAnsi="Tahoma" w:cs="Tahoma"/>
      <w:sz w:val="16"/>
      <w:szCs w:val="16"/>
    </w:rPr>
  </w:style>
  <w:style w:type="character" w:customStyle="1" w:styleId="BalloonTextChar">
    <w:name w:val="Balloon Text Char"/>
    <w:basedOn w:val="DefaultParagraphFont"/>
    <w:link w:val="BalloonText"/>
    <w:uiPriority w:val="99"/>
    <w:semiHidden/>
    <w:rsid w:val="0061359D"/>
    <w:rPr>
      <w:rFonts w:ascii="Tahoma" w:eastAsia="Times New Roman" w:hAnsi="Tahoma" w:cs="Tahoma"/>
      <w:sz w:val="16"/>
      <w:szCs w:val="16"/>
    </w:rPr>
  </w:style>
  <w:style w:type="paragraph" w:styleId="PlainText">
    <w:name w:val="Plain Text"/>
    <w:basedOn w:val="Normal"/>
    <w:link w:val="PlainTextChar"/>
    <w:uiPriority w:val="99"/>
    <w:semiHidden/>
    <w:unhideWhenUsed/>
    <w:rsid w:val="00037612"/>
    <w:rPr>
      <w:rFonts w:ascii="Consolas" w:hAnsi="Consolas"/>
      <w:sz w:val="21"/>
      <w:szCs w:val="21"/>
    </w:rPr>
  </w:style>
  <w:style w:type="character" w:customStyle="1" w:styleId="PlainTextChar">
    <w:name w:val="Plain Text Char"/>
    <w:basedOn w:val="DefaultParagraphFont"/>
    <w:link w:val="PlainText"/>
    <w:uiPriority w:val="99"/>
    <w:semiHidden/>
    <w:rsid w:val="00037612"/>
    <w:rPr>
      <w:rFonts w:ascii="Consolas" w:eastAsia="Times New Roman" w:hAnsi="Consolas" w:cs="Times New Roman"/>
      <w:sz w:val="21"/>
      <w:szCs w:val="21"/>
    </w:rPr>
  </w:style>
  <w:style w:type="paragraph" w:customStyle="1" w:styleId="BVIfnrCharCharCharCharCharCharChar1Char">
    <w:name w:val="BVI fnr Char Char Char Char Char Char Char1 Char"/>
    <w:aliases w:val="BVI fnr Car Car Char Char Char Char Char Char Char Char,BVI fnr Car Char Char Char Char Char Char Char1 Char"/>
    <w:basedOn w:val="Normal"/>
    <w:link w:val="FootnoteReference"/>
    <w:rsid w:val="00BD5D76"/>
    <w:pPr>
      <w:spacing w:after="160" w:line="240" w:lineRule="exact"/>
      <w:jc w:val="both"/>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A31C39"/>
    <w:rPr>
      <w:rFonts w:ascii="Times New Roman" w:eastAsia="Times New Roman" w:hAnsi="Times New Roman" w:cs="Times New Roman"/>
      <w:b/>
      <w:i/>
      <w:sz w:val="24"/>
      <w:szCs w:val="24"/>
    </w:rPr>
  </w:style>
  <w:style w:type="character" w:customStyle="1" w:styleId="Heading1Char">
    <w:name w:val="Heading 1 Char"/>
    <w:basedOn w:val="DefaultParagraphFont"/>
    <w:link w:val="Heading1"/>
    <w:uiPriority w:val="9"/>
    <w:rsid w:val="00A31C39"/>
    <w:rPr>
      <w:rFonts w:ascii="Times New Roman" w:eastAsia="Times New Roman" w:hAnsi="Times New Roman" w:cs="Times New Roman"/>
      <w:b/>
      <w:bCs/>
      <w:sz w:val="24"/>
      <w:szCs w:val="24"/>
      <w:u w:val="single"/>
    </w:rPr>
  </w:style>
  <w:style w:type="paragraph" w:styleId="Revision">
    <w:name w:val="Revision"/>
    <w:hidden/>
    <w:uiPriority w:val="99"/>
    <w:semiHidden/>
    <w:rsid w:val="00FF6E92"/>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940">
      <w:bodyDiv w:val="1"/>
      <w:marLeft w:val="0"/>
      <w:marRight w:val="0"/>
      <w:marTop w:val="0"/>
      <w:marBottom w:val="0"/>
      <w:divBdr>
        <w:top w:val="none" w:sz="0" w:space="0" w:color="auto"/>
        <w:left w:val="none" w:sz="0" w:space="0" w:color="auto"/>
        <w:bottom w:val="none" w:sz="0" w:space="0" w:color="auto"/>
        <w:right w:val="none" w:sz="0" w:space="0" w:color="auto"/>
      </w:divBdr>
    </w:div>
    <w:div w:id="87507885">
      <w:bodyDiv w:val="1"/>
      <w:marLeft w:val="0"/>
      <w:marRight w:val="0"/>
      <w:marTop w:val="0"/>
      <w:marBottom w:val="0"/>
      <w:divBdr>
        <w:top w:val="none" w:sz="0" w:space="0" w:color="auto"/>
        <w:left w:val="none" w:sz="0" w:space="0" w:color="auto"/>
        <w:bottom w:val="none" w:sz="0" w:space="0" w:color="auto"/>
        <w:right w:val="none" w:sz="0" w:space="0" w:color="auto"/>
      </w:divBdr>
    </w:div>
    <w:div w:id="113643063">
      <w:bodyDiv w:val="1"/>
      <w:marLeft w:val="0"/>
      <w:marRight w:val="0"/>
      <w:marTop w:val="0"/>
      <w:marBottom w:val="0"/>
      <w:divBdr>
        <w:top w:val="none" w:sz="0" w:space="0" w:color="auto"/>
        <w:left w:val="none" w:sz="0" w:space="0" w:color="auto"/>
        <w:bottom w:val="none" w:sz="0" w:space="0" w:color="auto"/>
        <w:right w:val="none" w:sz="0" w:space="0" w:color="auto"/>
      </w:divBdr>
    </w:div>
    <w:div w:id="120852173">
      <w:bodyDiv w:val="1"/>
      <w:marLeft w:val="0"/>
      <w:marRight w:val="0"/>
      <w:marTop w:val="0"/>
      <w:marBottom w:val="0"/>
      <w:divBdr>
        <w:top w:val="none" w:sz="0" w:space="0" w:color="auto"/>
        <w:left w:val="none" w:sz="0" w:space="0" w:color="auto"/>
        <w:bottom w:val="none" w:sz="0" w:space="0" w:color="auto"/>
        <w:right w:val="none" w:sz="0" w:space="0" w:color="auto"/>
      </w:divBdr>
    </w:div>
    <w:div w:id="519314838">
      <w:bodyDiv w:val="1"/>
      <w:marLeft w:val="0"/>
      <w:marRight w:val="0"/>
      <w:marTop w:val="0"/>
      <w:marBottom w:val="0"/>
      <w:divBdr>
        <w:top w:val="none" w:sz="0" w:space="0" w:color="auto"/>
        <w:left w:val="none" w:sz="0" w:space="0" w:color="auto"/>
        <w:bottom w:val="none" w:sz="0" w:space="0" w:color="auto"/>
        <w:right w:val="none" w:sz="0" w:space="0" w:color="auto"/>
      </w:divBdr>
    </w:div>
    <w:div w:id="533347261">
      <w:bodyDiv w:val="1"/>
      <w:marLeft w:val="0"/>
      <w:marRight w:val="0"/>
      <w:marTop w:val="0"/>
      <w:marBottom w:val="0"/>
      <w:divBdr>
        <w:top w:val="none" w:sz="0" w:space="0" w:color="auto"/>
        <w:left w:val="none" w:sz="0" w:space="0" w:color="auto"/>
        <w:bottom w:val="none" w:sz="0" w:space="0" w:color="auto"/>
        <w:right w:val="none" w:sz="0" w:space="0" w:color="auto"/>
      </w:divBdr>
    </w:div>
    <w:div w:id="617444415">
      <w:bodyDiv w:val="1"/>
      <w:marLeft w:val="0"/>
      <w:marRight w:val="0"/>
      <w:marTop w:val="0"/>
      <w:marBottom w:val="0"/>
      <w:divBdr>
        <w:top w:val="none" w:sz="0" w:space="0" w:color="auto"/>
        <w:left w:val="none" w:sz="0" w:space="0" w:color="auto"/>
        <w:bottom w:val="none" w:sz="0" w:space="0" w:color="auto"/>
        <w:right w:val="none" w:sz="0" w:space="0" w:color="auto"/>
      </w:divBdr>
    </w:div>
    <w:div w:id="642465949">
      <w:bodyDiv w:val="1"/>
      <w:marLeft w:val="0"/>
      <w:marRight w:val="0"/>
      <w:marTop w:val="0"/>
      <w:marBottom w:val="0"/>
      <w:divBdr>
        <w:top w:val="none" w:sz="0" w:space="0" w:color="auto"/>
        <w:left w:val="none" w:sz="0" w:space="0" w:color="auto"/>
        <w:bottom w:val="none" w:sz="0" w:space="0" w:color="auto"/>
        <w:right w:val="none" w:sz="0" w:space="0" w:color="auto"/>
      </w:divBdr>
    </w:div>
    <w:div w:id="660741486">
      <w:bodyDiv w:val="1"/>
      <w:marLeft w:val="0"/>
      <w:marRight w:val="0"/>
      <w:marTop w:val="0"/>
      <w:marBottom w:val="0"/>
      <w:divBdr>
        <w:top w:val="none" w:sz="0" w:space="0" w:color="auto"/>
        <w:left w:val="none" w:sz="0" w:space="0" w:color="auto"/>
        <w:bottom w:val="none" w:sz="0" w:space="0" w:color="auto"/>
        <w:right w:val="none" w:sz="0" w:space="0" w:color="auto"/>
      </w:divBdr>
    </w:div>
    <w:div w:id="679820278">
      <w:bodyDiv w:val="1"/>
      <w:marLeft w:val="0"/>
      <w:marRight w:val="0"/>
      <w:marTop w:val="0"/>
      <w:marBottom w:val="0"/>
      <w:divBdr>
        <w:top w:val="none" w:sz="0" w:space="0" w:color="auto"/>
        <w:left w:val="none" w:sz="0" w:space="0" w:color="auto"/>
        <w:bottom w:val="none" w:sz="0" w:space="0" w:color="auto"/>
        <w:right w:val="none" w:sz="0" w:space="0" w:color="auto"/>
      </w:divBdr>
    </w:div>
    <w:div w:id="688876906">
      <w:bodyDiv w:val="1"/>
      <w:marLeft w:val="0"/>
      <w:marRight w:val="0"/>
      <w:marTop w:val="0"/>
      <w:marBottom w:val="0"/>
      <w:divBdr>
        <w:top w:val="none" w:sz="0" w:space="0" w:color="auto"/>
        <w:left w:val="none" w:sz="0" w:space="0" w:color="auto"/>
        <w:bottom w:val="none" w:sz="0" w:space="0" w:color="auto"/>
        <w:right w:val="none" w:sz="0" w:space="0" w:color="auto"/>
      </w:divBdr>
    </w:div>
    <w:div w:id="692997656">
      <w:bodyDiv w:val="1"/>
      <w:marLeft w:val="0"/>
      <w:marRight w:val="0"/>
      <w:marTop w:val="0"/>
      <w:marBottom w:val="0"/>
      <w:divBdr>
        <w:top w:val="none" w:sz="0" w:space="0" w:color="auto"/>
        <w:left w:val="none" w:sz="0" w:space="0" w:color="auto"/>
        <w:bottom w:val="none" w:sz="0" w:space="0" w:color="auto"/>
        <w:right w:val="none" w:sz="0" w:space="0" w:color="auto"/>
      </w:divBdr>
    </w:div>
    <w:div w:id="745611050">
      <w:bodyDiv w:val="1"/>
      <w:marLeft w:val="0"/>
      <w:marRight w:val="0"/>
      <w:marTop w:val="0"/>
      <w:marBottom w:val="0"/>
      <w:divBdr>
        <w:top w:val="none" w:sz="0" w:space="0" w:color="auto"/>
        <w:left w:val="none" w:sz="0" w:space="0" w:color="auto"/>
        <w:bottom w:val="none" w:sz="0" w:space="0" w:color="auto"/>
        <w:right w:val="none" w:sz="0" w:space="0" w:color="auto"/>
      </w:divBdr>
    </w:div>
    <w:div w:id="786241732">
      <w:bodyDiv w:val="1"/>
      <w:marLeft w:val="0"/>
      <w:marRight w:val="0"/>
      <w:marTop w:val="0"/>
      <w:marBottom w:val="0"/>
      <w:divBdr>
        <w:top w:val="none" w:sz="0" w:space="0" w:color="auto"/>
        <w:left w:val="none" w:sz="0" w:space="0" w:color="auto"/>
        <w:bottom w:val="none" w:sz="0" w:space="0" w:color="auto"/>
        <w:right w:val="none" w:sz="0" w:space="0" w:color="auto"/>
      </w:divBdr>
    </w:div>
    <w:div w:id="915479515">
      <w:bodyDiv w:val="1"/>
      <w:marLeft w:val="0"/>
      <w:marRight w:val="0"/>
      <w:marTop w:val="0"/>
      <w:marBottom w:val="0"/>
      <w:divBdr>
        <w:top w:val="none" w:sz="0" w:space="0" w:color="auto"/>
        <w:left w:val="none" w:sz="0" w:space="0" w:color="auto"/>
        <w:bottom w:val="none" w:sz="0" w:space="0" w:color="auto"/>
        <w:right w:val="none" w:sz="0" w:space="0" w:color="auto"/>
      </w:divBdr>
    </w:div>
    <w:div w:id="1079013866">
      <w:bodyDiv w:val="1"/>
      <w:marLeft w:val="0"/>
      <w:marRight w:val="0"/>
      <w:marTop w:val="0"/>
      <w:marBottom w:val="0"/>
      <w:divBdr>
        <w:top w:val="none" w:sz="0" w:space="0" w:color="auto"/>
        <w:left w:val="none" w:sz="0" w:space="0" w:color="auto"/>
        <w:bottom w:val="none" w:sz="0" w:space="0" w:color="auto"/>
        <w:right w:val="none" w:sz="0" w:space="0" w:color="auto"/>
      </w:divBdr>
    </w:div>
    <w:div w:id="1114061709">
      <w:bodyDiv w:val="1"/>
      <w:marLeft w:val="0"/>
      <w:marRight w:val="0"/>
      <w:marTop w:val="0"/>
      <w:marBottom w:val="0"/>
      <w:divBdr>
        <w:top w:val="none" w:sz="0" w:space="0" w:color="auto"/>
        <w:left w:val="none" w:sz="0" w:space="0" w:color="auto"/>
        <w:bottom w:val="none" w:sz="0" w:space="0" w:color="auto"/>
        <w:right w:val="none" w:sz="0" w:space="0" w:color="auto"/>
      </w:divBdr>
    </w:div>
    <w:div w:id="1126579963">
      <w:bodyDiv w:val="1"/>
      <w:marLeft w:val="0"/>
      <w:marRight w:val="0"/>
      <w:marTop w:val="0"/>
      <w:marBottom w:val="0"/>
      <w:divBdr>
        <w:top w:val="none" w:sz="0" w:space="0" w:color="auto"/>
        <w:left w:val="none" w:sz="0" w:space="0" w:color="auto"/>
        <w:bottom w:val="none" w:sz="0" w:space="0" w:color="auto"/>
        <w:right w:val="none" w:sz="0" w:space="0" w:color="auto"/>
      </w:divBdr>
    </w:div>
    <w:div w:id="1169907386">
      <w:bodyDiv w:val="1"/>
      <w:marLeft w:val="0"/>
      <w:marRight w:val="0"/>
      <w:marTop w:val="0"/>
      <w:marBottom w:val="0"/>
      <w:divBdr>
        <w:top w:val="none" w:sz="0" w:space="0" w:color="auto"/>
        <w:left w:val="none" w:sz="0" w:space="0" w:color="auto"/>
        <w:bottom w:val="none" w:sz="0" w:space="0" w:color="auto"/>
        <w:right w:val="none" w:sz="0" w:space="0" w:color="auto"/>
      </w:divBdr>
    </w:div>
    <w:div w:id="1389838440">
      <w:bodyDiv w:val="1"/>
      <w:marLeft w:val="0"/>
      <w:marRight w:val="0"/>
      <w:marTop w:val="0"/>
      <w:marBottom w:val="0"/>
      <w:divBdr>
        <w:top w:val="none" w:sz="0" w:space="0" w:color="auto"/>
        <w:left w:val="none" w:sz="0" w:space="0" w:color="auto"/>
        <w:bottom w:val="none" w:sz="0" w:space="0" w:color="auto"/>
        <w:right w:val="none" w:sz="0" w:space="0" w:color="auto"/>
      </w:divBdr>
    </w:div>
    <w:div w:id="1476682477">
      <w:bodyDiv w:val="1"/>
      <w:marLeft w:val="0"/>
      <w:marRight w:val="0"/>
      <w:marTop w:val="0"/>
      <w:marBottom w:val="0"/>
      <w:divBdr>
        <w:top w:val="none" w:sz="0" w:space="0" w:color="auto"/>
        <w:left w:val="none" w:sz="0" w:space="0" w:color="auto"/>
        <w:bottom w:val="none" w:sz="0" w:space="0" w:color="auto"/>
        <w:right w:val="none" w:sz="0" w:space="0" w:color="auto"/>
      </w:divBdr>
    </w:div>
    <w:div w:id="1754861974">
      <w:bodyDiv w:val="1"/>
      <w:marLeft w:val="0"/>
      <w:marRight w:val="0"/>
      <w:marTop w:val="0"/>
      <w:marBottom w:val="0"/>
      <w:divBdr>
        <w:top w:val="none" w:sz="0" w:space="0" w:color="auto"/>
        <w:left w:val="none" w:sz="0" w:space="0" w:color="auto"/>
        <w:bottom w:val="none" w:sz="0" w:space="0" w:color="auto"/>
        <w:right w:val="none" w:sz="0" w:space="0" w:color="auto"/>
      </w:divBdr>
    </w:div>
    <w:div w:id="1816070309">
      <w:bodyDiv w:val="1"/>
      <w:marLeft w:val="0"/>
      <w:marRight w:val="0"/>
      <w:marTop w:val="0"/>
      <w:marBottom w:val="0"/>
      <w:divBdr>
        <w:top w:val="none" w:sz="0" w:space="0" w:color="auto"/>
        <w:left w:val="none" w:sz="0" w:space="0" w:color="auto"/>
        <w:bottom w:val="none" w:sz="0" w:space="0" w:color="auto"/>
        <w:right w:val="none" w:sz="0" w:space="0" w:color="auto"/>
      </w:divBdr>
    </w:div>
    <w:div w:id="1843814299">
      <w:bodyDiv w:val="1"/>
      <w:marLeft w:val="0"/>
      <w:marRight w:val="0"/>
      <w:marTop w:val="0"/>
      <w:marBottom w:val="0"/>
      <w:divBdr>
        <w:top w:val="none" w:sz="0" w:space="0" w:color="auto"/>
        <w:left w:val="none" w:sz="0" w:space="0" w:color="auto"/>
        <w:bottom w:val="none" w:sz="0" w:space="0" w:color="auto"/>
        <w:right w:val="none" w:sz="0" w:space="0" w:color="auto"/>
      </w:divBdr>
    </w:div>
    <w:div w:id="1884975560">
      <w:bodyDiv w:val="1"/>
      <w:marLeft w:val="0"/>
      <w:marRight w:val="0"/>
      <w:marTop w:val="0"/>
      <w:marBottom w:val="0"/>
      <w:divBdr>
        <w:top w:val="none" w:sz="0" w:space="0" w:color="auto"/>
        <w:left w:val="none" w:sz="0" w:space="0" w:color="auto"/>
        <w:bottom w:val="none" w:sz="0" w:space="0" w:color="auto"/>
        <w:right w:val="none" w:sz="0" w:space="0" w:color="auto"/>
      </w:divBdr>
    </w:div>
    <w:div w:id="1907841457">
      <w:bodyDiv w:val="1"/>
      <w:marLeft w:val="0"/>
      <w:marRight w:val="0"/>
      <w:marTop w:val="0"/>
      <w:marBottom w:val="0"/>
      <w:divBdr>
        <w:top w:val="none" w:sz="0" w:space="0" w:color="auto"/>
        <w:left w:val="none" w:sz="0" w:space="0" w:color="auto"/>
        <w:bottom w:val="none" w:sz="0" w:space="0" w:color="auto"/>
        <w:right w:val="none" w:sz="0" w:space="0" w:color="auto"/>
      </w:divBdr>
    </w:div>
    <w:div w:id="1919367118">
      <w:bodyDiv w:val="1"/>
      <w:marLeft w:val="0"/>
      <w:marRight w:val="0"/>
      <w:marTop w:val="0"/>
      <w:marBottom w:val="0"/>
      <w:divBdr>
        <w:top w:val="none" w:sz="0" w:space="0" w:color="auto"/>
        <w:left w:val="none" w:sz="0" w:space="0" w:color="auto"/>
        <w:bottom w:val="none" w:sz="0" w:space="0" w:color="auto"/>
        <w:right w:val="none" w:sz="0" w:space="0" w:color="auto"/>
      </w:divBdr>
    </w:div>
    <w:div w:id="1945453957">
      <w:bodyDiv w:val="1"/>
      <w:marLeft w:val="0"/>
      <w:marRight w:val="0"/>
      <w:marTop w:val="0"/>
      <w:marBottom w:val="0"/>
      <w:divBdr>
        <w:top w:val="none" w:sz="0" w:space="0" w:color="auto"/>
        <w:left w:val="none" w:sz="0" w:space="0" w:color="auto"/>
        <w:bottom w:val="none" w:sz="0" w:space="0" w:color="auto"/>
        <w:right w:val="none" w:sz="0" w:space="0" w:color="auto"/>
      </w:divBdr>
    </w:div>
    <w:div w:id="1965043950">
      <w:bodyDiv w:val="1"/>
      <w:marLeft w:val="0"/>
      <w:marRight w:val="0"/>
      <w:marTop w:val="0"/>
      <w:marBottom w:val="0"/>
      <w:divBdr>
        <w:top w:val="none" w:sz="0" w:space="0" w:color="auto"/>
        <w:left w:val="none" w:sz="0" w:space="0" w:color="auto"/>
        <w:bottom w:val="none" w:sz="0" w:space="0" w:color="auto"/>
        <w:right w:val="none" w:sz="0" w:space="0" w:color="auto"/>
      </w:divBdr>
    </w:div>
    <w:div w:id="20463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i.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D625-4B89-4BDE-B971-04028334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Grace</dc:creator>
  <cp:lastModifiedBy>NDI User</cp:lastModifiedBy>
  <cp:revision>24</cp:revision>
  <cp:lastPrinted>2015-03-30T08:43:00Z</cp:lastPrinted>
  <dcterms:created xsi:type="dcterms:W3CDTF">2015-03-30T06:06:00Z</dcterms:created>
  <dcterms:modified xsi:type="dcterms:W3CDTF">2015-03-30T08:53:00Z</dcterms:modified>
</cp:coreProperties>
</file>