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B5CFC" w14:textId="77777777" w:rsidR="007352E3" w:rsidRPr="008730AD" w:rsidRDefault="007352E3">
      <w:pPr>
        <w:spacing w:after="200" w:line="276" w:lineRule="auto"/>
        <w:rPr>
          <w:noProof/>
        </w:rPr>
      </w:pPr>
      <w:bookmarkStart w:id="0" w:name="_Toc427556903"/>
      <w:bookmarkStart w:id="1" w:name="_GoBack"/>
      <w:bookmarkEnd w:id="1"/>
    </w:p>
    <w:p w14:paraId="74CAFBD2" w14:textId="77777777" w:rsidR="007352E3" w:rsidRPr="008730AD" w:rsidRDefault="007352E3">
      <w:pPr>
        <w:spacing w:after="200" w:line="276" w:lineRule="auto"/>
        <w:rPr>
          <w:noProof/>
        </w:rPr>
      </w:pPr>
    </w:p>
    <w:p w14:paraId="2A2BA40C" w14:textId="77777777" w:rsidR="007352E3" w:rsidRPr="008730AD" w:rsidRDefault="007352E3">
      <w:pPr>
        <w:spacing w:after="200" w:line="276" w:lineRule="auto"/>
        <w:rPr>
          <w:noProof/>
        </w:rPr>
      </w:pPr>
    </w:p>
    <w:p w14:paraId="67412478" w14:textId="77777777" w:rsidR="007352E3" w:rsidRPr="008730AD" w:rsidRDefault="007352E3">
      <w:pPr>
        <w:spacing w:after="200" w:line="276" w:lineRule="auto"/>
        <w:rPr>
          <w:noProof/>
        </w:rPr>
      </w:pPr>
    </w:p>
    <w:p w14:paraId="4920EDB4" w14:textId="77777777" w:rsidR="007352E3" w:rsidRPr="008730AD" w:rsidRDefault="007352E3">
      <w:pPr>
        <w:spacing w:after="200" w:line="276" w:lineRule="auto"/>
        <w:rPr>
          <w:noProof/>
        </w:rPr>
      </w:pPr>
    </w:p>
    <w:p w14:paraId="0F4BF1A1" w14:textId="77777777" w:rsidR="007352E3" w:rsidRPr="00032512" w:rsidRDefault="007352E3">
      <w:pPr>
        <w:spacing w:after="200" w:line="276" w:lineRule="auto"/>
        <w:rPr>
          <w:b/>
          <w:noProof/>
          <w:sz w:val="48"/>
          <w:szCs w:val="48"/>
        </w:rPr>
      </w:pPr>
    </w:p>
    <w:p w14:paraId="06B7E846" w14:textId="1B87355F" w:rsidR="0038524B" w:rsidRPr="0087102B" w:rsidRDefault="0038524B" w:rsidP="007352E3">
      <w:pPr>
        <w:spacing w:after="200" w:line="276" w:lineRule="auto"/>
        <w:jc w:val="center"/>
        <w:rPr>
          <w:b/>
          <w:smallCaps/>
          <w:sz w:val="48"/>
          <w:szCs w:val="48"/>
        </w:rPr>
      </w:pPr>
      <w:r w:rsidRPr="0087102B">
        <w:rPr>
          <w:b/>
          <w:smallCaps/>
          <w:sz w:val="48"/>
          <w:szCs w:val="48"/>
        </w:rPr>
        <w:t>Violence Against Women In Elections</w:t>
      </w:r>
    </w:p>
    <w:p w14:paraId="6F815BCB" w14:textId="01E0B0A7" w:rsidR="00115068" w:rsidRPr="0087102B" w:rsidRDefault="00115068" w:rsidP="007352E3">
      <w:pPr>
        <w:spacing w:after="200" w:line="276" w:lineRule="auto"/>
        <w:jc w:val="center"/>
        <w:rPr>
          <w:b/>
          <w:smallCaps/>
          <w:sz w:val="48"/>
          <w:szCs w:val="48"/>
        </w:rPr>
      </w:pPr>
      <w:r w:rsidRPr="0087102B">
        <w:rPr>
          <w:b/>
          <w:smallCaps/>
          <w:sz w:val="48"/>
          <w:szCs w:val="48"/>
        </w:rPr>
        <w:t>Observation</w:t>
      </w:r>
      <w:r w:rsidR="00E54B4C" w:rsidRPr="0087102B">
        <w:rPr>
          <w:b/>
          <w:smallCaps/>
          <w:sz w:val="48"/>
          <w:szCs w:val="48"/>
        </w:rPr>
        <w:t xml:space="preserve"> Training Guideline</w:t>
      </w:r>
    </w:p>
    <w:p w14:paraId="50AB5E53" w14:textId="77777777" w:rsidR="007352E3" w:rsidRDefault="00115068" w:rsidP="007352E3">
      <w:pPr>
        <w:spacing w:after="200" w:line="276" w:lineRule="auto"/>
        <w:jc w:val="center"/>
        <w:rPr>
          <w:b/>
          <w:smallCaps/>
          <w:sz w:val="48"/>
          <w:szCs w:val="48"/>
        </w:rPr>
      </w:pPr>
      <w:r w:rsidRPr="0087102B">
        <w:rPr>
          <w:b/>
          <w:smallCaps/>
          <w:sz w:val="48"/>
          <w:szCs w:val="48"/>
        </w:rPr>
        <w:t>October</w:t>
      </w:r>
      <w:r w:rsidR="00E0279D" w:rsidRPr="0087102B">
        <w:rPr>
          <w:b/>
          <w:smallCaps/>
          <w:sz w:val="48"/>
          <w:szCs w:val="48"/>
        </w:rPr>
        <w:t xml:space="preserve"> 2015</w:t>
      </w:r>
    </w:p>
    <w:p w14:paraId="7DE767A6" w14:textId="77777777" w:rsidR="0045039D" w:rsidRDefault="0045039D" w:rsidP="007352E3">
      <w:pPr>
        <w:spacing w:after="200" w:line="276" w:lineRule="auto"/>
        <w:jc w:val="center"/>
        <w:rPr>
          <w:b/>
          <w:smallCaps/>
          <w:sz w:val="48"/>
          <w:szCs w:val="48"/>
        </w:rPr>
      </w:pPr>
    </w:p>
    <w:p w14:paraId="141A1CB7" w14:textId="51BDBB00" w:rsidR="0045039D" w:rsidRPr="0045039D" w:rsidRDefault="0045039D" w:rsidP="0045039D">
      <w:pPr>
        <w:spacing w:after="200" w:line="276" w:lineRule="auto"/>
        <w:jc w:val="center"/>
        <w:rPr>
          <w:b/>
          <w:smallCaps/>
          <w:sz w:val="48"/>
          <w:szCs w:val="48"/>
        </w:rPr>
      </w:pPr>
      <w:r>
        <w:rPr>
          <w:b/>
          <w:smallCaps/>
          <w:noProof/>
          <w:sz w:val="48"/>
          <w:szCs w:val="48"/>
          <w:lang w:val="fr-FR" w:eastAsia="fr-FR"/>
        </w:rPr>
        <w:drawing>
          <wp:inline distT="0" distB="0" distL="0" distR="0" wp14:anchorId="4EBE04AD" wp14:editId="6AC63A76">
            <wp:extent cx="2139315" cy="1497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315" cy="1497965"/>
                    </a:xfrm>
                    <a:prstGeom prst="rect">
                      <a:avLst/>
                    </a:prstGeom>
                    <a:noFill/>
                    <a:ln>
                      <a:noFill/>
                    </a:ln>
                  </pic:spPr>
                </pic:pic>
              </a:graphicData>
            </a:graphic>
          </wp:inline>
        </w:drawing>
      </w:r>
    </w:p>
    <w:p w14:paraId="48CC53D3" w14:textId="77777777" w:rsidR="0045039D" w:rsidRDefault="0045039D" w:rsidP="007352E3">
      <w:pPr>
        <w:spacing w:after="200" w:line="276" w:lineRule="auto"/>
        <w:jc w:val="center"/>
        <w:rPr>
          <w:noProof/>
        </w:rPr>
      </w:pPr>
    </w:p>
    <w:p w14:paraId="61B89A18" w14:textId="77777777" w:rsidR="0045039D" w:rsidRDefault="0045039D" w:rsidP="007352E3">
      <w:pPr>
        <w:spacing w:after="200" w:line="276" w:lineRule="auto"/>
        <w:jc w:val="center"/>
        <w:rPr>
          <w:noProof/>
        </w:rPr>
      </w:pPr>
    </w:p>
    <w:p w14:paraId="7EBC4E31" w14:textId="31A687AC" w:rsidR="0045039D" w:rsidRPr="0087102B" w:rsidRDefault="0045039D" w:rsidP="007352E3">
      <w:pPr>
        <w:spacing w:after="200" w:line="276" w:lineRule="auto"/>
        <w:jc w:val="center"/>
        <w:rPr>
          <w:b/>
          <w:smallCaps/>
          <w:sz w:val="48"/>
          <w:szCs w:val="48"/>
        </w:rPr>
      </w:pPr>
      <w:r>
        <w:rPr>
          <w:noProof/>
          <w:lang w:val="fr-FR" w:eastAsia="fr-FR"/>
        </w:rPr>
        <w:drawing>
          <wp:inline distT="0" distB="0" distL="0" distR="0" wp14:anchorId="5CAF96F1" wp14:editId="78F58475">
            <wp:extent cx="1428750" cy="1219200"/>
            <wp:effectExtent l="0" t="0" r="0" b="0"/>
            <wp:docPr id="3" name="Picture 1" descr="Mwanamke Rafiki Original"/>
            <wp:cNvGraphicFramePr/>
            <a:graphic xmlns:a="http://schemas.openxmlformats.org/drawingml/2006/main">
              <a:graphicData uri="http://schemas.openxmlformats.org/drawingml/2006/picture">
                <pic:pic xmlns:pic="http://schemas.openxmlformats.org/drawingml/2006/picture">
                  <pic:nvPicPr>
                    <pic:cNvPr id="3" name="Picture 1" descr="Mwanamke Rafiki Original"/>
                    <pic:cNvPicPr/>
                  </pic:nvPicPr>
                  <pic:blipFill>
                    <a:blip r:embed="rId8"/>
                    <a:srcRect l="4111" t="21318" b="18605"/>
                    <a:stretch>
                      <a:fillRect/>
                    </a:stretch>
                  </pic:blipFill>
                  <pic:spPr bwMode="auto">
                    <a:xfrm>
                      <a:off x="0" y="0"/>
                      <a:ext cx="1428750" cy="1219200"/>
                    </a:xfrm>
                    <a:prstGeom prst="rect">
                      <a:avLst/>
                    </a:prstGeom>
                    <a:noFill/>
                    <a:ln w="9525">
                      <a:noFill/>
                      <a:miter lim="800000"/>
                      <a:headEnd/>
                      <a:tailEnd/>
                    </a:ln>
                  </pic:spPr>
                </pic:pic>
              </a:graphicData>
            </a:graphic>
          </wp:inline>
        </w:drawing>
      </w:r>
    </w:p>
    <w:p w14:paraId="04E3C979" w14:textId="789C2CA1" w:rsidR="00301BB6" w:rsidRPr="0087102B" w:rsidRDefault="00A931A0" w:rsidP="00A40147">
      <w:pPr>
        <w:spacing w:after="200" w:line="276" w:lineRule="auto"/>
      </w:pPr>
      <w:r w:rsidRPr="0087102B">
        <w:br w:type="page"/>
      </w:r>
    </w:p>
    <w:sdt>
      <w:sdtPr>
        <w:rPr>
          <w:rFonts w:ascii="Times New Roman" w:eastAsia="Times New Roman" w:hAnsi="Times New Roman" w:cs="Times New Roman"/>
          <w:b w:val="0"/>
          <w:bCs w:val="0"/>
          <w:color w:val="auto"/>
          <w:sz w:val="24"/>
          <w:szCs w:val="24"/>
          <w:lang w:eastAsia="en-US"/>
        </w:rPr>
        <w:id w:val="-392811951"/>
        <w:docPartObj>
          <w:docPartGallery w:val="Table of Contents"/>
          <w:docPartUnique/>
        </w:docPartObj>
      </w:sdtPr>
      <w:sdtEndPr>
        <w:rPr>
          <w:noProof/>
        </w:rPr>
      </w:sdtEndPr>
      <w:sdtContent>
        <w:p w14:paraId="337B5A4E" w14:textId="0C21B9DB" w:rsidR="00A931A0" w:rsidRPr="0087102B" w:rsidRDefault="00A931A0" w:rsidP="00301BB6">
          <w:pPr>
            <w:pStyle w:val="TOCHeading"/>
          </w:pPr>
          <w:r w:rsidRPr="0087102B">
            <w:t>Contents</w:t>
          </w:r>
        </w:p>
        <w:p w14:paraId="0A7F9A0E" w14:textId="77777777" w:rsidR="000E187E" w:rsidRDefault="00A931A0">
          <w:pPr>
            <w:pStyle w:val="TOC1"/>
            <w:tabs>
              <w:tab w:val="right" w:leader="dot" w:pos="9017"/>
            </w:tabs>
            <w:rPr>
              <w:rFonts w:asciiTheme="minorHAnsi" w:eastAsiaTheme="minorEastAsia" w:hAnsiTheme="minorHAnsi" w:cstheme="minorBidi"/>
              <w:noProof/>
              <w:sz w:val="22"/>
              <w:szCs w:val="22"/>
            </w:rPr>
          </w:pPr>
          <w:r w:rsidRPr="0087102B">
            <w:fldChar w:fldCharType="begin"/>
          </w:r>
          <w:r w:rsidRPr="0087102B">
            <w:instrText xml:space="preserve"> TOC \o "1-3" \h \z \u </w:instrText>
          </w:r>
          <w:r w:rsidRPr="0087102B">
            <w:fldChar w:fldCharType="separate"/>
          </w:r>
          <w:hyperlink w:anchor="_Toc432750819" w:history="1">
            <w:r w:rsidR="000E187E" w:rsidRPr="00743702">
              <w:rPr>
                <w:rStyle w:val="Hyperlink"/>
                <w:smallCaps/>
                <w:noProof/>
              </w:rPr>
              <w:t>Welcome</w:t>
            </w:r>
            <w:r w:rsidR="000E187E">
              <w:rPr>
                <w:noProof/>
                <w:webHidden/>
              </w:rPr>
              <w:tab/>
            </w:r>
            <w:r w:rsidR="000E187E">
              <w:rPr>
                <w:noProof/>
                <w:webHidden/>
              </w:rPr>
              <w:fldChar w:fldCharType="begin"/>
            </w:r>
            <w:r w:rsidR="000E187E">
              <w:rPr>
                <w:noProof/>
                <w:webHidden/>
              </w:rPr>
              <w:instrText xml:space="preserve"> PAGEREF _Toc432750819 \h </w:instrText>
            </w:r>
            <w:r w:rsidR="000E187E">
              <w:rPr>
                <w:noProof/>
                <w:webHidden/>
              </w:rPr>
            </w:r>
            <w:r w:rsidR="000E187E">
              <w:rPr>
                <w:noProof/>
                <w:webHidden/>
              </w:rPr>
              <w:fldChar w:fldCharType="separate"/>
            </w:r>
            <w:r w:rsidR="0045039D">
              <w:rPr>
                <w:noProof/>
                <w:webHidden/>
              </w:rPr>
              <w:t>3</w:t>
            </w:r>
            <w:r w:rsidR="000E187E">
              <w:rPr>
                <w:noProof/>
                <w:webHidden/>
              </w:rPr>
              <w:fldChar w:fldCharType="end"/>
            </w:r>
          </w:hyperlink>
        </w:p>
        <w:p w14:paraId="5C45C288"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0" w:history="1">
            <w:r w:rsidR="000E187E" w:rsidRPr="00743702">
              <w:rPr>
                <w:rStyle w:val="Hyperlink"/>
                <w:smallCaps/>
                <w:noProof/>
              </w:rPr>
              <w:t>Ukaribisho</w:t>
            </w:r>
            <w:r w:rsidR="000E187E">
              <w:rPr>
                <w:noProof/>
                <w:webHidden/>
              </w:rPr>
              <w:tab/>
            </w:r>
            <w:r w:rsidR="000E187E">
              <w:rPr>
                <w:noProof/>
                <w:webHidden/>
              </w:rPr>
              <w:fldChar w:fldCharType="begin"/>
            </w:r>
            <w:r w:rsidR="000E187E">
              <w:rPr>
                <w:noProof/>
                <w:webHidden/>
              </w:rPr>
              <w:instrText xml:space="preserve"> PAGEREF _Toc432750820 \h </w:instrText>
            </w:r>
            <w:r w:rsidR="000E187E">
              <w:rPr>
                <w:noProof/>
                <w:webHidden/>
              </w:rPr>
            </w:r>
            <w:r w:rsidR="000E187E">
              <w:rPr>
                <w:noProof/>
                <w:webHidden/>
              </w:rPr>
              <w:fldChar w:fldCharType="separate"/>
            </w:r>
            <w:r w:rsidR="0045039D">
              <w:rPr>
                <w:noProof/>
                <w:webHidden/>
              </w:rPr>
              <w:t>4</w:t>
            </w:r>
            <w:r w:rsidR="000E187E">
              <w:rPr>
                <w:noProof/>
                <w:webHidden/>
              </w:rPr>
              <w:fldChar w:fldCharType="end"/>
            </w:r>
          </w:hyperlink>
        </w:p>
        <w:p w14:paraId="7B44C520"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1" w:history="1">
            <w:r w:rsidR="000E187E" w:rsidRPr="00743702">
              <w:rPr>
                <w:rStyle w:val="Hyperlink"/>
                <w:smallCaps/>
                <w:noProof/>
              </w:rPr>
              <w:t>Elections</w:t>
            </w:r>
            <w:r w:rsidR="000E187E" w:rsidRPr="00743702">
              <w:rPr>
                <w:rStyle w:val="Hyperlink"/>
                <w:noProof/>
              </w:rPr>
              <w:t xml:space="preserve"> </w:t>
            </w:r>
            <w:r w:rsidR="000E187E" w:rsidRPr="00743702">
              <w:rPr>
                <w:rStyle w:val="Hyperlink"/>
                <w:smallCaps/>
                <w:noProof/>
              </w:rPr>
              <w:t>and Election Monitoring</w:t>
            </w:r>
            <w:r w:rsidR="000E187E">
              <w:rPr>
                <w:noProof/>
                <w:webHidden/>
              </w:rPr>
              <w:tab/>
            </w:r>
            <w:r w:rsidR="000E187E">
              <w:rPr>
                <w:noProof/>
                <w:webHidden/>
              </w:rPr>
              <w:fldChar w:fldCharType="begin"/>
            </w:r>
            <w:r w:rsidR="000E187E">
              <w:rPr>
                <w:noProof/>
                <w:webHidden/>
              </w:rPr>
              <w:instrText xml:space="preserve"> PAGEREF _Toc432750821 \h </w:instrText>
            </w:r>
            <w:r w:rsidR="000E187E">
              <w:rPr>
                <w:noProof/>
                <w:webHidden/>
              </w:rPr>
            </w:r>
            <w:r w:rsidR="000E187E">
              <w:rPr>
                <w:noProof/>
                <w:webHidden/>
              </w:rPr>
              <w:fldChar w:fldCharType="separate"/>
            </w:r>
            <w:r w:rsidR="0045039D">
              <w:rPr>
                <w:noProof/>
                <w:webHidden/>
              </w:rPr>
              <w:t>5</w:t>
            </w:r>
            <w:r w:rsidR="000E187E">
              <w:rPr>
                <w:noProof/>
                <w:webHidden/>
              </w:rPr>
              <w:fldChar w:fldCharType="end"/>
            </w:r>
          </w:hyperlink>
        </w:p>
        <w:p w14:paraId="184B6825"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2" w:history="1">
            <w:r w:rsidR="000E187E" w:rsidRPr="00743702">
              <w:rPr>
                <w:rStyle w:val="Hyperlink"/>
                <w:smallCaps/>
                <w:noProof/>
              </w:rPr>
              <w:t>Chaguzi na Ufuatiliaji wa Uchaguzi</w:t>
            </w:r>
            <w:r w:rsidR="000E187E">
              <w:rPr>
                <w:noProof/>
                <w:webHidden/>
              </w:rPr>
              <w:tab/>
            </w:r>
            <w:r w:rsidR="000E187E">
              <w:rPr>
                <w:noProof/>
                <w:webHidden/>
              </w:rPr>
              <w:fldChar w:fldCharType="begin"/>
            </w:r>
            <w:r w:rsidR="000E187E">
              <w:rPr>
                <w:noProof/>
                <w:webHidden/>
              </w:rPr>
              <w:instrText xml:space="preserve"> PAGEREF _Toc432750822 \h </w:instrText>
            </w:r>
            <w:r w:rsidR="000E187E">
              <w:rPr>
                <w:noProof/>
                <w:webHidden/>
              </w:rPr>
            </w:r>
            <w:r w:rsidR="000E187E">
              <w:rPr>
                <w:noProof/>
                <w:webHidden/>
              </w:rPr>
              <w:fldChar w:fldCharType="separate"/>
            </w:r>
            <w:r w:rsidR="0045039D">
              <w:rPr>
                <w:noProof/>
                <w:webHidden/>
              </w:rPr>
              <w:t>5</w:t>
            </w:r>
            <w:r w:rsidR="000E187E">
              <w:rPr>
                <w:noProof/>
                <w:webHidden/>
              </w:rPr>
              <w:fldChar w:fldCharType="end"/>
            </w:r>
          </w:hyperlink>
        </w:p>
        <w:p w14:paraId="1FE70F50"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3" w:history="1">
            <w:r w:rsidR="000E187E" w:rsidRPr="00743702">
              <w:rPr>
                <w:rStyle w:val="Hyperlink"/>
                <w:smallCaps/>
                <w:noProof/>
              </w:rPr>
              <w:t>Violence Against Women in Elections  (VAW-E)</w:t>
            </w:r>
            <w:r w:rsidR="000E187E">
              <w:rPr>
                <w:noProof/>
                <w:webHidden/>
              </w:rPr>
              <w:tab/>
            </w:r>
            <w:r w:rsidR="000E187E">
              <w:rPr>
                <w:noProof/>
                <w:webHidden/>
              </w:rPr>
              <w:fldChar w:fldCharType="begin"/>
            </w:r>
            <w:r w:rsidR="000E187E">
              <w:rPr>
                <w:noProof/>
                <w:webHidden/>
              </w:rPr>
              <w:instrText xml:space="preserve"> PAGEREF _Toc432750823 \h </w:instrText>
            </w:r>
            <w:r w:rsidR="000E187E">
              <w:rPr>
                <w:noProof/>
                <w:webHidden/>
              </w:rPr>
            </w:r>
            <w:r w:rsidR="000E187E">
              <w:rPr>
                <w:noProof/>
                <w:webHidden/>
              </w:rPr>
              <w:fldChar w:fldCharType="separate"/>
            </w:r>
            <w:r w:rsidR="0045039D">
              <w:rPr>
                <w:noProof/>
                <w:webHidden/>
              </w:rPr>
              <w:t>6</w:t>
            </w:r>
            <w:r w:rsidR="000E187E">
              <w:rPr>
                <w:noProof/>
                <w:webHidden/>
              </w:rPr>
              <w:fldChar w:fldCharType="end"/>
            </w:r>
          </w:hyperlink>
        </w:p>
        <w:p w14:paraId="7E43288E"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4" w:history="1">
            <w:r w:rsidR="000E187E" w:rsidRPr="00743702">
              <w:rPr>
                <w:rStyle w:val="Hyperlink"/>
                <w:smallCaps/>
                <w:noProof/>
              </w:rPr>
              <w:t>Completing the Checklist and Reporting</w:t>
            </w:r>
            <w:r w:rsidR="000E187E">
              <w:rPr>
                <w:noProof/>
                <w:webHidden/>
              </w:rPr>
              <w:tab/>
            </w:r>
            <w:r w:rsidR="000E187E">
              <w:rPr>
                <w:noProof/>
                <w:webHidden/>
              </w:rPr>
              <w:fldChar w:fldCharType="begin"/>
            </w:r>
            <w:r w:rsidR="000E187E">
              <w:rPr>
                <w:noProof/>
                <w:webHidden/>
              </w:rPr>
              <w:instrText xml:space="preserve"> PAGEREF _Toc432750824 \h </w:instrText>
            </w:r>
            <w:r w:rsidR="000E187E">
              <w:rPr>
                <w:noProof/>
                <w:webHidden/>
              </w:rPr>
            </w:r>
            <w:r w:rsidR="000E187E">
              <w:rPr>
                <w:noProof/>
                <w:webHidden/>
              </w:rPr>
              <w:fldChar w:fldCharType="separate"/>
            </w:r>
            <w:r w:rsidR="0045039D">
              <w:rPr>
                <w:noProof/>
                <w:webHidden/>
              </w:rPr>
              <w:t>9</w:t>
            </w:r>
            <w:r w:rsidR="000E187E">
              <w:rPr>
                <w:noProof/>
                <w:webHidden/>
              </w:rPr>
              <w:fldChar w:fldCharType="end"/>
            </w:r>
          </w:hyperlink>
        </w:p>
        <w:p w14:paraId="7177CE23"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5" w:history="1">
            <w:r w:rsidR="000E187E" w:rsidRPr="00743702">
              <w:rPr>
                <w:rStyle w:val="Hyperlink"/>
                <w:smallCaps/>
                <w:noProof/>
              </w:rPr>
              <w:t>Crucial Activities Timeline</w:t>
            </w:r>
            <w:r w:rsidR="000E187E">
              <w:rPr>
                <w:noProof/>
                <w:webHidden/>
              </w:rPr>
              <w:tab/>
            </w:r>
            <w:r w:rsidR="000E187E">
              <w:rPr>
                <w:noProof/>
                <w:webHidden/>
              </w:rPr>
              <w:fldChar w:fldCharType="begin"/>
            </w:r>
            <w:r w:rsidR="000E187E">
              <w:rPr>
                <w:noProof/>
                <w:webHidden/>
              </w:rPr>
              <w:instrText xml:space="preserve"> PAGEREF _Toc432750825 \h </w:instrText>
            </w:r>
            <w:r w:rsidR="000E187E">
              <w:rPr>
                <w:noProof/>
                <w:webHidden/>
              </w:rPr>
            </w:r>
            <w:r w:rsidR="000E187E">
              <w:rPr>
                <w:noProof/>
                <w:webHidden/>
              </w:rPr>
              <w:fldChar w:fldCharType="separate"/>
            </w:r>
            <w:r w:rsidR="0045039D">
              <w:rPr>
                <w:noProof/>
                <w:webHidden/>
              </w:rPr>
              <w:t>10</w:t>
            </w:r>
            <w:r w:rsidR="000E187E">
              <w:rPr>
                <w:noProof/>
                <w:webHidden/>
              </w:rPr>
              <w:fldChar w:fldCharType="end"/>
            </w:r>
          </w:hyperlink>
        </w:p>
        <w:p w14:paraId="1C2C0CFA"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6" w:history="1">
            <w:r w:rsidR="000E187E" w:rsidRPr="00743702">
              <w:rPr>
                <w:rStyle w:val="Hyperlink"/>
                <w:smallCaps/>
                <w:noProof/>
              </w:rPr>
              <w:t>Non Partisan Pledge KIAPO</w:t>
            </w:r>
            <w:r w:rsidR="000E187E">
              <w:rPr>
                <w:noProof/>
                <w:webHidden/>
              </w:rPr>
              <w:tab/>
            </w:r>
            <w:r w:rsidR="000E187E">
              <w:rPr>
                <w:noProof/>
                <w:webHidden/>
              </w:rPr>
              <w:fldChar w:fldCharType="begin"/>
            </w:r>
            <w:r w:rsidR="000E187E">
              <w:rPr>
                <w:noProof/>
                <w:webHidden/>
              </w:rPr>
              <w:instrText xml:space="preserve"> PAGEREF _Toc432750826 \h </w:instrText>
            </w:r>
            <w:r w:rsidR="000E187E">
              <w:rPr>
                <w:noProof/>
                <w:webHidden/>
              </w:rPr>
            </w:r>
            <w:r w:rsidR="000E187E">
              <w:rPr>
                <w:noProof/>
                <w:webHidden/>
              </w:rPr>
              <w:fldChar w:fldCharType="separate"/>
            </w:r>
            <w:r w:rsidR="0045039D">
              <w:rPr>
                <w:noProof/>
                <w:webHidden/>
              </w:rPr>
              <w:t>11</w:t>
            </w:r>
            <w:r w:rsidR="000E187E">
              <w:rPr>
                <w:noProof/>
                <w:webHidden/>
              </w:rPr>
              <w:fldChar w:fldCharType="end"/>
            </w:r>
          </w:hyperlink>
        </w:p>
        <w:p w14:paraId="60FA9AD3" w14:textId="77777777" w:rsidR="000E187E" w:rsidRDefault="00357AE4">
          <w:pPr>
            <w:pStyle w:val="TOC1"/>
            <w:tabs>
              <w:tab w:val="right" w:leader="dot" w:pos="9017"/>
            </w:tabs>
            <w:rPr>
              <w:rFonts w:asciiTheme="minorHAnsi" w:eastAsiaTheme="minorEastAsia" w:hAnsiTheme="minorHAnsi" w:cstheme="minorBidi"/>
              <w:noProof/>
              <w:sz w:val="22"/>
              <w:szCs w:val="22"/>
            </w:rPr>
          </w:pPr>
          <w:hyperlink w:anchor="_Toc432750827" w:history="1">
            <w:r w:rsidR="000E187E" w:rsidRPr="00743702">
              <w:rPr>
                <w:rStyle w:val="Hyperlink"/>
                <w:smallCaps/>
                <w:noProof/>
                <w:lang w:eastAsia="fr-FR"/>
              </w:rPr>
              <w:t>Annex 1: Definitions for Key Variables of VAW-E</w:t>
            </w:r>
            <w:r w:rsidR="000E187E">
              <w:rPr>
                <w:noProof/>
                <w:webHidden/>
              </w:rPr>
              <w:tab/>
            </w:r>
            <w:r w:rsidR="000E187E">
              <w:rPr>
                <w:noProof/>
                <w:webHidden/>
              </w:rPr>
              <w:fldChar w:fldCharType="begin"/>
            </w:r>
            <w:r w:rsidR="000E187E">
              <w:rPr>
                <w:noProof/>
                <w:webHidden/>
              </w:rPr>
              <w:instrText xml:space="preserve"> PAGEREF _Toc432750827 \h </w:instrText>
            </w:r>
            <w:r w:rsidR="000E187E">
              <w:rPr>
                <w:noProof/>
                <w:webHidden/>
              </w:rPr>
            </w:r>
            <w:r w:rsidR="000E187E">
              <w:rPr>
                <w:noProof/>
                <w:webHidden/>
              </w:rPr>
              <w:fldChar w:fldCharType="separate"/>
            </w:r>
            <w:r w:rsidR="0045039D">
              <w:rPr>
                <w:noProof/>
                <w:webHidden/>
              </w:rPr>
              <w:t>12</w:t>
            </w:r>
            <w:r w:rsidR="000E187E">
              <w:rPr>
                <w:noProof/>
                <w:webHidden/>
              </w:rPr>
              <w:fldChar w:fldCharType="end"/>
            </w:r>
          </w:hyperlink>
        </w:p>
        <w:p w14:paraId="13325DB6" w14:textId="77777777" w:rsidR="00A931A0" w:rsidRPr="0087102B" w:rsidRDefault="00A931A0">
          <w:r w:rsidRPr="0087102B">
            <w:rPr>
              <w:b/>
              <w:bCs/>
              <w:noProof/>
            </w:rPr>
            <w:fldChar w:fldCharType="end"/>
          </w:r>
        </w:p>
      </w:sdtContent>
    </w:sdt>
    <w:p w14:paraId="0E41D328" w14:textId="77777777" w:rsidR="007352E3" w:rsidRPr="0087102B" w:rsidRDefault="007352E3">
      <w:pPr>
        <w:spacing w:after="200" w:line="276" w:lineRule="auto"/>
        <w:rPr>
          <w:b/>
          <w:color w:val="000000"/>
        </w:rPr>
      </w:pPr>
      <w:r w:rsidRPr="0087102B">
        <w:rPr>
          <w:b/>
          <w:color w:val="000000"/>
        </w:rPr>
        <w:br w:type="page"/>
      </w:r>
    </w:p>
    <w:p w14:paraId="0E4E5650" w14:textId="77777777" w:rsidR="00661FE8" w:rsidRPr="0087102B" w:rsidRDefault="00661FE8" w:rsidP="0048244C">
      <w:pPr>
        <w:pStyle w:val="Heading1"/>
        <w:rPr>
          <w:smallCaps/>
          <w:sz w:val="44"/>
          <w:szCs w:val="44"/>
        </w:rPr>
      </w:pPr>
      <w:bookmarkStart w:id="2" w:name="_Toc432750819"/>
      <w:r w:rsidRPr="0087102B">
        <w:rPr>
          <w:smallCaps/>
          <w:sz w:val="44"/>
          <w:szCs w:val="44"/>
        </w:rPr>
        <w:lastRenderedPageBreak/>
        <w:t>W</w:t>
      </w:r>
      <w:bookmarkEnd w:id="0"/>
      <w:r w:rsidR="00A931A0" w:rsidRPr="0087102B">
        <w:rPr>
          <w:smallCaps/>
          <w:sz w:val="44"/>
          <w:szCs w:val="44"/>
        </w:rPr>
        <w:t>elcome</w:t>
      </w:r>
      <w:bookmarkEnd w:id="2"/>
    </w:p>
    <w:p w14:paraId="6E51F80D" w14:textId="77777777" w:rsidR="00661FE8" w:rsidRPr="0087102B" w:rsidRDefault="00115068" w:rsidP="0048244C">
      <w:bookmarkStart w:id="3" w:name="_Toc427556904"/>
      <w:r w:rsidRPr="0087102B">
        <w:t xml:space="preserve">On behalf of </w:t>
      </w:r>
      <w:r w:rsidR="006E23EC" w:rsidRPr="0087102B">
        <w:t>the</w:t>
      </w:r>
      <w:r w:rsidR="00E42D7D" w:rsidRPr="0087102B">
        <w:t xml:space="preserve"> Tanzania Women Cr</w:t>
      </w:r>
      <w:r w:rsidR="00DE256E" w:rsidRPr="0087102B">
        <w:t>oss Party Platform (</w:t>
      </w:r>
      <w:r w:rsidR="00E42D7D" w:rsidRPr="0087102B">
        <w:t>TWCP</w:t>
      </w:r>
      <w:r w:rsidR="00DE256E" w:rsidRPr="0087102B">
        <w:t>)</w:t>
      </w:r>
      <w:r w:rsidRPr="0087102B">
        <w:t xml:space="preserve">, </w:t>
      </w:r>
      <w:r w:rsidR="00661FE8" w:rsidRPr="0087102B">
        <w:t xml:space="preserve">it is a pleasure to welcome you to the </w:t>
      </w:r>
      <w:r w:rsidRPr="0087102B">
        <w:t>Election Observation</w:t>
      </w:r>
      <w:r w:rsidR="00661FE8" w:rsidRPr="0087102B">
        <w:t xml:space="preserve"> Training.  As you are aware, Tanzania will hold its fifth multi-party election on October 25, 2015.  We first want to t</w:t>
      </w:r>
      <w:r w:rsidRPr="0087102B">
        <w:t xml:space="preserve">hank you for signing up to be an </w:t>
      </w:r>
      <w:r w:rsidR="00661FE8" w:rsidRPr="0087102B">
        <w:t>observe</w:t>
      </w:r>
      <w:r w:rsidR="00BB1B0C" w:rsidRPr="0087102B">
        <w:t>r</w:t>
      </w:r>
      <w:r w:rsidR="00661FE8" w:rsidRPr="0087102B">
        <w:t xml:space="preserve"> for these elections and we hope this will be a rewarding useful experience.  Your effo</w:t>
      </w:r>
      <w:r w:rsidR="00BB1B0C" w:rsidRPr="0087102B">
        <w:t>rts will contribute</w:t>
      </w:r>
      <w:r w:rsidR="00661FE8" w:rsidRPr="0087102B">
        <w:t xml:space="preserve"> to Tanzania’s democratic process by monitoring all aspects of the electoral process to check whether all actors are playing by the rule of the game.</w:t>
      </w:r>
      <w:bookmarkEnd w:id="3"/>
    </w:p>
    <w:p w14:paraId="59A60561" w14:textId="77777777" w:rsidR="0048244C" w:rsidRPr="0087102B" w:rsidRDefault="0048244C" w:rsidP="0048244C"/>
    <w:p w14:paraId="5129416A" w14:textId="77777777" w:rsidR="00951158" w:rsidRPr="0087102B" w:rsidRDefault="00951158" w:rsidP="00951158">
      <w:pPr>
        <w:jc w:val="both"/>
      </w:pPr>
      <w:r w:rsidRPr="0087102B">
        <w:t>The 2015 election will be Tanza</w:t>
      </w:r>
      <w:r w:rsidR="006E23EC" w:rsidRPr="0087102B">
        <w:t>nia’s fifth successive election</w:t>
      </w:r>
      <w:r w:rsidRPr="0087102B">
        <w:t xml:space="preserve"> since </w:t>
      </w:r>
      <w:r w:rsidR="00CE0727" w:rsidRPr="0087102B">
        <w:t>it</w:t>
      </w:r>
      <w:r w:rsidR="006E23EC" w:rsidRPr="0087102B">
        <w:t>s</w:t>
      </w:r>
      <w:r w:rsidR="00CE0727" w:rsidRPr="0087102B">
        <w:t xml:space="preserve"> transition to </w:t>
      </w:r>
      <w:r w:rsidR="006E23EC" w:rsidRPr="0087102B">
        <w:t xml:space="preserve">a </w:t>
      </w:r>
      <w:r w:rsidR="00CE0727" w:rsidRPr="0087102B">
        <w:t>multiparty system</w:t>
      </w:r>
      <w:r w:rsidR="00DE256E" w:rsidRPr="0087102B">
        <w:t xml:space="preserve"> </w:t>
      </w:r>
      <w:r w:rsidRPr="0087102B">
        <w:t xml:space="preserve">in 1992. The polls on </w:t>
      </w:r>
      <w:r w:rsidR="00CE0727" w:rsidRPr="0087102B">
        <w:t xml:space="preserve">October 25 </w:t>
      </w:r>
      <w:r w:rsidRPr="0087102B">
        <w:t xml:space="preserve">provide yet another opportunity to test </w:t>
      </w:r>
      <w:r w:rsidR="00CE0727" w:rsidRPr="0087102B">
        <w:t>Tanzania’s</w:t>
      </w:r>
      <w:r w:rsidRPr="0087102B">
        <w:t xml:space="preserve"> democratic institutions towards the consolidation of democracy. As</w:t>
      </w:r>
      <w:r w:rsidR="00CE0727" w:rsidRPr="0087102B">
        <w:t xml:space="preserve"> you are aware, these election</w:t>
      </w:r>
      <w:r w:rsidR="006E23EC" w:rsidRPr="0087102B">
        <w:t>s</w:t>
      </w:r>
      <w:r w:rsidR="00CE0727" w:rsidRPr="0087102B">
        <w:t xml:space="preserve"> are keenly contested between the two major parties and </w:t>
      </w:r>
      <w:r w:rsidRPr="0087102B">
        <w:t xml:space="preserve">the stakes are high. </w:t>
      </w:r>
    </w:p>
    <w:p w14:paraId="36BF5DEB" w14:textId="77777777" w:rsidR="00CE0727" w:rsidRPr="0087102B" w:rsidRDefault="00CE0727" w:rsidP="00951158">
      <w:pPr>
        <w:jc w:val="both"/>
      </w:pPr>
    </w:p>
    <w:p w14:paraId="6682D51D" w14:textId="77777777" w:rsidR="00DE256E" w:rsidRPr="0087102B" w:rsidRDefault="00DE256E" w:rsidP="00951158">
      <w:pPr>
        <w:jc w:val="both"/>
      </w:pPr>
      <w:r w:rsidRPr="0087102B">
        <w:t>This aim of this workshop is</w:t>
      </w:r>
      <w:r w:rsidR="00A86C67" w:rsidRPr="0087102B">
        <w:t xml:space="preserve"> to inform</w:t>
      </w:r>
      <w:r w:rsidR="00E44166" w:rsidRPr="0087102B">
        <w:t xml:space="preserve"> you about</w:t>
      </w:r>
      <w:r w:rsidRPr="0087102B">
        <w:t>:</w:t>
      </w:r>
    </w:p>
    <w:p w14:paraId="4436A415" w14:textId="77777777" w:rsidR="00DE256E" w:rsidRPr="0087102B" w:rsidRDefault="00A86C67" w:rsidP="00E44166">
      <w:pPr>
        <w:pStyle w:val="ListParagraph"/>
        <w:numPr>
          <w:ilvl w:val="0"/>
          <w:numId w:val="13"/>
        </w:numPr>
        <w:contextualSpacing w:val="0"/>
        <w:jc w:val="both"/>
      </w:pPr>
      <w:r w:rsidRPr="0087102B">
        <w:t>TWCP</w:t>
      </w:r>
      <w:r w:rsidR="00DE256E" w:rsidRPr="0087102B">
        <w:t xml:space="preserve"> election observation project;</w:t>
      </w:r>
    </w:p>
    <w:p w14:paraId="7F419EB4" w14:textId="77777777" w:rsidR="00DE256E" w:rsidRPr="0087102B" w:rsidRDefault="00DE256E" w:rsidP="00E44166">
      <w:pPr>
        <w:pStyle w:val="ListParagraph"/>
        <w:numPr>
          <w:ilvl w:val="0"/>
          <w:numId w:val="13"/>
        </w:numPr>
        <w:contextualSpacing w:val="0"/>
        <w:jc w:val="both"/>
      </w:pPr>
      <w:r w:rsidRPr="0087102B">
        <w:t>the rules, regulations and code of conduct governing election observation;</w:t>
      </w:r>
    </w:p>
    <w:p w14:paraId="137260DF" w14:textId="77777777" w:rsidR="00A86C67" w:rsidRPr="0087102B" w:rsidRDefault="00A86C67" w:rsidP="00E44166">
      <w:pPr>
        <w:pStyle w:val="ListParagraph"/>
        <w:numPr>
          <w:ilvl w:val="0"/>
          <w:numId w:val="13"/>
        </w:numPr>
        <w:contextualSpacing w:val="0"/>
        <w:jc w:val="both"/>
      </w:pPr>
      <w:r w:rsidRPr="0087102B">
        <w:t xml:space="preserve">how to complete and report on the election day </w:t>
      </w:r>
    </w:p>
    <w:p w14:paraId="25FAF9B2" w14:textId="77777777" w:rsidR="00DE256E" w:rsidRPr="0087102B" w:rsidRDefault="00E44166" w:rsidP="00E44166">
      <w:pPr>
        <w:pStyle w:val="ListParagraph"/>
        <w:numPr>
          <w:ilvl w:val="0"/>
          <w:numId w:val="13"/>
        </w:numPr>
        <w:contextualSpacing w:val="0"/>
        <w:jc w:val="both"/>
      </w:pPr>
      <w:r w:rsidRPr="0087102B">
        <w:t xml:space="preserve">critical </w:t>
      </w:r>
      <w:r w:rsidR="00DE256E" w:rsidRPr="0087102B">
        <w:t xml:space="preserve">Election Day observation timelines </w:t>
      </w:r>
    </w:p>
    <w:p w14:paraId="2849DB5C" w14:textId="77777777" w:rsidR="00DE256E" w:rsidRPr="0087102B" w:rsidRDefault="00DE256E" w:rsidP="00951158">
      <w:pPr>
        <w:jc w:val="both"/>
      </w:pPr>
    </w:p>
    <w:p w14:paraId="74D8CF10" w14:textId="5AA6A293" w:rsidR="00661FE8" w:rsidRPr="0087102B" w:rsidRDefault="00661FE8" w:rsidP="00661FE8">
      <w:r w:rsidRPr="0087102B">
        <w:t xml:space="preserve">Once this workshop concluded, </w:t>
      </w:r>
      <w:r w:rsidR="00CE0727" w:rsidRPr="0087102B">
        <w:t>observer</w:t>
      </w:r>
      <w:r w:rsidRPr="0087102B">
        <w:t xml:space="preserve">s are expected to immediate deploy to their assigned district/constituency and observe the </w:t>
      </w:r>
      <w:r w:rsidR="00E44166" w:rsidRPr="0087102B">
        <w:t xml:space="preserve">Election Day process.  </w:t>
      </w:r>
    </w:p>
    <w:p w14:paraId="3C8C8622" w14:textId="77777777" w:rsidR="00661FE8" w:rsidRPr="0087102B" w:rsidRDefault="00661FE8" w:rsidP="00661FE8">
      <w:r w:rsidRPr="0087102B">
        <w:t xml:space="preserve">I would like to note </w:t>
      </w:r>
      <w:r w:rsidR="00E42D7D" w:rsidRPr="0087102B">
        <w:t>TWCP</w:t>
      </w:r>
      <w:r w:rsidR="004A46AE" w:rsidRPr="0087102B">
        <w:t xml:space="preserve"> received technical</w:t>
      </w:r>
      <w:r w:rsidRPr="0087102B">
        <w:t xml:space="preserve"> support from the National Democratic Institute (NDI).</w:t>
      </w:r>
    </w:p>
    <w:p w14:paraId="7602A0C9" w14:textId="77777777" w:rsidR="00661FE8" w:rsidRPr="0087102B" w:rsidRDefault="00661FE8" w:rsidP="00661FE8"/>
    <w:p w14:paraId="5DDF4870" w14:textId="77777777" w:rsidR="00661FE8" w:rsidRPr="0087102B" w:rsidRDefault="00661FE8" w:rsidP="00661FE8">
      <w:r w:rsidRPr="0087102B">
        <w:t>Again, thank you for signing up to work on this project and we look forward to working with you throughout the project period. Please do not hesitate to provide us feedback or suggestions on any aspects of the project.</w:t>
      </w:r>
      <w:bookmarkStart w:id="4" w:name="h.30j0zll"/>
      <w:bookmarkEnd w:id="4"/>
    </w:p>
    <w:p w14:paraId="59EACF9F" w14:textId="77777777" w:rsidR="00661FE8" w:rsidRPr="0087102B" w:rsidRDefault="00661FE8" w:rsidP="00661FE8"/>
    <w:p w14:paraId="202BE5EC" w14:textId="77777777" w:rsidR="00661FE8" w:rsidRPr="0087102B" w:rsidRDefault="00661FE8" w:rsidP="00661FE8">
      <w:r w:rsidRPr="0087102B">
        <w:t>Sincerely,</w:t>
      </w:r>
    </w:p>
    <w:p w14:paraId="4F205C6F" w14:textId="77777777" w:rsidR="00661FE8" w:rsidRPr="0087102B" w:rsidRDefault="00661FE8" w:rsidP="00661FE8"/>
    <w:p w14:paraId="2786F607" w14:textId="77777777" w:rsidR="00661FE8" w:rsidRPr="0087102B" w:rsidRDefault="00661FE8" w:rsidP="00661FE8"/>
    <w:p w14:paraId="0ADE3B42" w14:textId="45B7B70C" w:rsidR="00837876" w:rsidRPr="0087102B" w:rsidRDefault="00837876" w:rsidP="00661FE8">
      <w:r w:rsidRPr="0087102B">
        <w:t xml:space="preserve">Dr. Ave Maria </w:t>
      </w:r>
      <w:proofErr w:type="spellStart"/>
      <w:r w:rsidRPr="0087102B">
        <w:t>Semakafu</w:t>
      </w:r>
      <w:proofErr w:type="spellEnd"/>
    </w:p>
    <w:p w14:paraId="6D5ACFB4" w14:textId="77777777" w:rsidR="00837876" w:rsidRPr="0087102B" w:rsidRDefault="00837876" w:rsidP="00661FE8"/>
    <w:p w14:paraId="1B0DD038" w14:textId="0A9410F2" w:rsidR="00837876" w:rsidRPr="0087102B" w:rsidRDefault="00837876" w:rsidP="00661FE8">
      <w:r w:rsidRPr="0087102B">
        <w:t>The National Coordinators</w:t>
      </w:r>
    </w:p>
    <w:p w14:paraId="07EDF2B4" w14:textId="77777777" w:rsidR="005B0F8E" w:rsidRDefault="005B0F8E" w:rsidP="005B0F8E">
      <w:pPr>
        <w:pStyle w:val="Heading1"/>
        <w:rPr>
          <w:sz w:val="24"/>
          <w:szCs w:val="24"/>
        </w:rPr>
      </w:pPr>
      <w:bookmarkStart w:id="5" w:name="_Toc432747338"/>
      <w:bookmarkStart w:id="6" w:name="_Toc427556905"/>
    </w:p>
    <w:p w14:paraId="4F3518FA" w14:textId="354273C2" w:rsidR="002042A0" w:rsidRDefault="002042A0">
      <w:pPr>
        <w:spacing w:after="200" w:line="276" w:lineRule="auto"/>
        <w:rPr>
          <w:b/>
          <w:color w:val="000000"/>
        </w:rPr>
      </w:pPr>
      <w:r>
        <w:br w:type="page"/>
      </w:r>
    </w:p>
    <w:p w14:paraId="515FBAA8" w14:textId="77777777" w:rsidR="005B0F8E" w:rsidRDefault="005B0F8E" w:rsidP="005B0F8E">
      <w:pPr>
        <w:pStyle w:val="Heading1"/>
        <w:rPr>
          <w:sz w:val="24"/>
          <w:szCs w:val="24"/>
        </w:rPr>
      </w:pPr>
    </w:p>
    <w:p w14:paraId="1370679B" w14:textId="77777777" w:rsidR="005B0F8E" w:rsidRPr="002042A0" w:rsidRDefault="005B0F8E" w:rsidP="002042A0">
      <w:pPr>
        <w:pStyle w:val="Heading1"/>
        <w:rPr>
          <w:smallCaps/>
          <w:sz w:val="44"/>
          <w:szCs w:val="44"/>
        </w:rPr>
      </w:pPr>
      <w:bookmarkStart w:id="7" w:name="_Toc432750820"/>
      <w:proofErr w:type="spellStart"/>
      <w:r w:rsidRPr="002042A0">
        <w:rPr>
          <w:smallCaps/>
          <w:sz w:val="44"/>
          <w:szCs w:val="44"/>
        </w:rPr>
        <w:t>Ukaribisho</w:t>
      </w:r>
      <w:bookmarkEnd w:id="5"/>
      <w:bookmarkEnd w:id="7"/>
      <w:proofErr w:type="spellEnd"/>
    </w:p>
    <w:p w14:paraId="5A435D51" w14:textId="77777777" w:rsidR="005B0F8E" w:rsidRPr="00E44166" w:rsidRDefault="005B0F8E" w:rsidP="005B0F8E">
      <w:proofErr w:type="gramStart"/>
      <w:r>
        <w:t xml:space="preserve">Kwa </w:t>
      </w:r>
      <w:proofErr w:type="spellStart"/>
      <w:r>
        <w:t>niaba</w:t>
      </w:r>
      <w:proofErr w:type="spellEnd"/>
      <w:r>
        <w:t xml:space="preserve"> </w:t>
      </w:r>
      <w:proofErr w:type="spellStart"/>
      <w:r>
        <w:t>ya</w:t>
      </w:r>
      <w:proofErr w:type="spellEnd"/>
      <w:r>
        <w:t xml:space="preserve"> TWCP, </w:t>
      </w:r>
      <w:proofErr w:type="spellStart"/>
      <w:r>
        <w:t>tunayo</w:t>
      </w:r>
      <w:proofErr w:type="spellEnd"/>
      <w:r>
        <w:t xml:space="preserve"> </w:t>
      </w:r>
      <w:proofErr w:type="spellStart"/>
      <w:r>
        <w:t>furaha</w:t>
      </w:r>
      <w:proofErr w:type="spellEnd"/>
      <w:r>
        <w:t xml:space="preserve"> </w:t>
      </w:r>
      <w:proofErr w:type="spellStart"/>
      <w:r>
        <w:t>kukukaribisha</w:t>
      </w:r>
      <w:proofErr w:type="spellEnd"/>
      <w:r>
        <w:t xml:space="preserve"> </w:t>
      </w:r>
      <w:proofErr w:type="spellStart"/>
      <w:r>
        <w:t>katika</w:t>
      </w:r>
      <w:proofErr w:type="spellEnd"/>
      <w:r>
        <w:t xml:space="preserve"> </w:t>
      </w:r>
      <w:proofErr w:type="spellStart"/>
      <w:r>
        <w:t>mafunzo</w:t>
      </w:r>
      <w:proofErr w:type="spellEnd"/>
      <w:r>
        <w:t xml:space="preserve"> </w:t>
      </w:r>
      <w:proofErr w:type="spellStart"/>
      <w:r>
        <w:t>ya</w:t>
      </w:r>
      <w:proofErr w:type="spellEnd"/>
      <w:r>
        <w:t xml:space="preserve"> </w:t>
      </w:r>
      <w:proofErr w:type="spellStart"/>
      <w:r>
        <w:t>uangalizi</w:t>
      </w:r>
      <w:proofErr w:type="spellEnd"/>
      <w:r>
        <w:t xml:space="preserve"> </w:t>
      </w:r>
      <w:proofErr w:type="spellStart"/>
      <w:r>
        <w:t>siku</w:t>
      </w:r>
      <w:proofErr w:type="spellEnd"/>
      <w:r>
        <w:t xml:space="preserve"> </w:t>
      </w:r>
      <w:proofErr w:type="spellStart"/>
      <w:r>
        <w:t>ya</w:t>
      </w:r>
      <w:proofErr w:type="spellEnd"/>
      <w:r>
        <w:t xml:space="preserve"> </w:t>
      </w:r>
      <w:proofErr w:type="spellStart"/>
      <w:r>
        <w:t>uchaguzi</w:t>
      </w:r>
      <w:proofErr w:type="spellEnd"/>
      <w:r>
        <w:t xml:space="preserve"> </w:t>
      </w:r>
      <w:proofErr w:type="spellStart"/>
      <w:r>
        <w:t>mkuu</w:t>
      </w:r>
      <w:proofErr w:type="spellEnd"/>
      <w:r>
        <w:t>.</w:t>
      </w:r>
      <w:proofErr w:type="gramEnd"/>
      <w:r>
        <w:t xml:space="preserve"> Kama </w:t>
      </w:r>
      <w:proofErr w:type="spellStart"/>
      <w:r>
        <w:t>unavyofahamu</w:t>
      </w:r>
      <w:proofErr w:type="spellEnd"/>
      <w:r>
        <w:t xml:space="preserve">, Tanzania </w:t>
      </w:r>
      <w:proofErr w:type="spellStart"/>
      <w:r>
        <w:t>itakua</w:t>
      </w:r>
      <w:proofErr w:type="spellEnd"/>
      <w:r>
        <w:t xml:space="preserve"> </w:t>
      </w:r>
      <w:proofErr w:type="spellStart"/>
      <w:r>
        <w:t>inafanya</w:t>
      </w:r>
      <w:proofErr w:type="spellEnd"/>
      <w:r>
        <w:t xml:space="preserve"> </w:t>
      </w:r>
      <w:proofErr w:type="spellStart"/>
      <w:r>
        <w:t>uchaguzi</w:t>
      </w:r>
      <w:proofErr w:type="spellEnd"/>
      <w:r>
        <w:t xml:space="preserve"> wake </w:t>
      </w:r>
      <w:proofErr w:type="spellStart"/>
      <w:proofErr w:type="gramStart"/>
      <w:r>
        <w:t>wa</w:t>
      </w:r>
      <w:proofErr w:type="spellEnd"/>
      <w:proofErr w:type="gramEnd"/>
      <w:r>
        <w:t xml:space="preserve"> </w:t>
      </w:r>
      <w:proofErr w:type="spellStart"/>
      <w:r>
        <w:t>tano</w:t>
      </w:r>
      <w:proofErr w:type="spellEnd"/>
      <w:r>
        <w:t xml:space="preserve"> </w:t>
      </w:r>
      <w:proofErr w:type="spellStart"/>
      <w:r>
        <w:t>wa</w:t>
      </w:r>
      <w:proofErr w:type="spellEnd"/>
      <w:r>
        <w:t xml:space="preserve"> </w:t>
      </w:r>
      <w:proofErr w:type="spellStart"/>
      <w:r>
        <w:t>vyama</w:t>
      </w:r>
      <w:proofErr w:type="spellEnd"/>
      <w:r>
        <w:t xml:space="preserve"> </w:t>
      </w:r>
      <w:proofErr w:type="spellStart"/>
      <w:r>
        <w:t>vingi</w:t>
      </w:r>
      <w:proofErr w:type="spellEnd"/>
      <w:r>
        <w:t xml:space="preserve"> </w:t>
      </w:r>
      <w:proofErr w:type="spellStart"/>
      <w:r>
        <w:t>mnamo</w:t>
      </w:r>
      <w:proofErr w:type="spellEnd"/>
      <w:r>
        <w:t xml:space="preserve"> </w:t>
      </w:r>
      <w:proofErr w:type="spellStart"/>
      <w:r>
        <w:t>tarehe</w:t>
      </w:r>
      <w:proofErr w:type="spellEnd"/>
      <w:r>
        <w:t xml:space="preserve"> 25/10/2015. Kwanza </w:t>
      </w:r>
      <w:proofErr w:type="spellStart"/>
      <w:r>
        <w:t>tunatoa</w:t>
      </w:r>
      <w:proofErr w:type="spellEnd"/>
      <w:r>
        <w:t xml:space="preserve"> </w:t>
      </w:r>
      <w:proofErr w:type="spellStart"/>
      <w:r>
        <w:t>shukrani</w:t>
      </w:r>
      <w:proofErr w:type="spellEnd"/>
      <w:r>
        <w:t xml:space="preserve"> </w:t>
      </w:r>
      <w:proofErr w:type="spellStart"/>
      <w:r>
        <w:t>za</w:t>
      </w:r>
      <w:proofErr w:type="spellEnd"/>
      <w:r>
        <w:t xml:space="preserve"> </w:t>
      </w:r>
      <w:proofErr w:type="spellStart"/>
      <w:r>
        <w:t>dhati</w:t>
      </w:r>
      <w:proofErr w:type="spellEnd"/>
      <w:r>
        <w:t xml:space="preserve"> </w:t>
      </w:r>
      <w:proofErr w:type="spellStart"/>
      <w:proofErr w:type="gramStart"/>
      <w:r>
        <w:t>kwa</w:t>
      </w:r>
      <w:proofErr w:type="spellEnd"/>
      <w:proofErr w:type="gramEnd"/>
      <w:r>
        <w:t xml:space="preserve"> </w:t>
      </w:r>
      <w:proofErr w:type="spellStart"/>
      <w:r>
        <w:t>kukubali</w:t>
      </w:r>
      <w:proofErr w:type="spellEnd"/>
      <w:r>
        <w:t xml:space="preserve"> </w:t>
      </w:r>
      <w:proofErr w:type="spellStart"/>
      <w:r>
        <w:t>kuwa</w:t>
      </w:r>
      <w:proofErr w:type="spellEnd"/>
      <w:r>
        <w:t xml:space="preserve"> </w:t>
      </w:r>
      <w:proofErr w:type="spellStart"/>
      <w:r>
        <w:t>mmoja</w:t>
      </w:r>
      <w:proofErr w:type="spellEnd"/>
      <w:r>
        <w:t xml:space="preserve"> </w:t>
      </w:r>
      <w:proofErr w:type="spellStart"/>
      <w:r>
        <w:t>wa</w:t>
      </w:r>
      <w:proofErr w:type="spellEnd"/>
      <w:r>
        <w:t xml:space="preserve"> </w:t>
      </w:r>
      <w:proofErr w:type="spellStart"/>
      <w:r>
        <w:t>waangalizi</w:t>
      </w:r>
      <w:proofErr w:type="spellEnd"/>
      <w:r>
        <w:t xml:space="preserve"> </w:t>
      </w:r>
      <w:proofErr w:type="spellStart"/>
      <w:r>
        <w:t>katika</w:t>
      </w:r>
      <w:proofErr w:type="spellEnd"/>
      <w:r>
        <w:t xml:space="preserve"> </w:t>
      </w:r>
      <w:proofErr w:type="spellStart"/>
      <w:r>
        <w:t>uchaguzi</w:t>
      </w:r>
      <w:proofErr w:type="spellEnd"/>
      <w:r>
        <w:t xml:space="preserve"> </w:t>
      </w:r>
      <w:proofErr w:type="spellStart"/>
      <w:r>
        <w:t>huu</w:t>
      </w:r>
      <w:proofErr w:type="spellEnd"/>
      <w:r>
        <w:t xml:space="preserve"> </w:t>
      </w:r>
      <w:proofErr w:type="spellStart"/>
      <w:r>
        <w:t>na</w:t>
      </w:r>
      <w:proofErr w:type="spellEnd"/>
      <w:r>
        <w:t xml:space="preserve"> </w:t>
      </w:r>
      <w:proofErr w:type="spellStart"/>
      <w:r>
        <w:t>hii</w:t>
      </w:r>
      <w:proofErr w:type="spellEnd"/>
      <w:r>
        <w:t xml:space="preserve"> </w:t>
      </w:r>
      <w:proofErr w:type="spellStart"/>
      <w:r>
        <w:t>itakupa</w:t>
      </w:r>
      <w:proofErr w:type="spellEnd"/>
      <w:r>
        <w:t xml:space="preserve"> </w:t>
      </w:r>
      <w:proofErr w:type="spellStart"/>
      <w:r>
        <w:t>uzoefu</w:t>
      </w:r>
      <w:proofErr w:type="spellEnd"/>
      <w:r>
        <w:t xml:space="preserve"> </w:t>
      </w:r>
      <w:proofErr w:type="spellStart"/>
      <w:r>
        <w:t>wenye</w:t>
      </w:r>
      <w:proofErr w:type="spellEnd"/>
      <w:r>
        <w:t xml:space="preserve"> </w:t>
      </w:r>
      <w:proofErr w:type="spellStart"/>
      <w:r>
        <w:t>manufaa</w:t>
      </w:r>
      <w:proofErr w:type="spellEnd"/>
      <w:r>
        <w:t xml:space="preserve"> </w:t>
      </w:r>
      <w:proofErr w:type="spellStart"/>
      <w:r>
        <w:t>kwako</w:t>
      </w:r>
      <w:proofErr w:type="spellEnd"/>
      <w:r>
        <w:t xml:space="preserve">. </w:t>
      </w:r>
      <w:proofErr w:type="spellStart"/>
      <w:r>
        <w:t>Jitihada</w:t>
      </w:r>
      <w:proofErr w:type="spellEnd"/>
      <w:r>
        <w:t xml:space="preserve"> </w:t>
      </w:r>
      <w:proofErr w:type="spellStart"/>
      <w:r>
        <w:t>zako</w:t>
      </w:r>
      <w:proofErr w:type="spellEnd"/>
      <w:r>
        <w:t xml:space="preserve"> </w:t>
      </w:r>
      <w:proofErr w:type="spellStart"/>
      <w:r>
        <w:t>zitachangia</w:t>
      </w:r>
      <w:proofErr w:type="spellEnd"/>
      <w:r>
        <w:t xml:space="preserve"> </w:t>
      </w:r>
      <w:proofErr w:type="spellStart"/>
      <w:r>
        <w:t>katika</w:t>
      </w:r>
      <w:proofErr w:type="spellEnd"/>
      <w:r>
        <w:t xml:space="preserve"> </w:t>
      </w:r>
      <w:proofErr w:type="spellStart"/>
      <w:r>
        <w:t>ukuaji</w:t>
      </w:r>
      <w:proofErr w:type="spellEnd"/>
      <w:r>
        <w:t xml:space="preserve"> </w:t>
      </w:r>
      <w:proofErr w:type="spellStart"/>
      <w:proofErr w:type="gramStart"/>
      <w:r>
        <w:t>wa</w:t>
      </w:r>
      <w:proofErr w:type="spellEnd"/>
      <w:proofErr w:type="gramEnd"/>
      <w:r>
        <w:t xml:space="preserve"> </w:t>
      </w:r>
      <w:proofErr w:type="spellStart"/>
      <w:r>
        <w:t>demokrasia</w:t>
      </w:r>
      <w:proofErr w:type="spellEnd"/>
      <w:r>
        <w:t xml:space="preserve"> </w:t>
      </w:r>
      <w:proofErr w:type="spellStart"/>
      <w:r>
        <w:t>katika</w:t>
      </w:r>
      <w:proofErr w:type="spellEnd"/>
      <w:r>
        <w:t xml:space="preserve"> </w:t>
      </w:r>
      <w:proofErr w:type="spellStart"/>
      <w:r>
        <w:t>nchi</w:t>
      </w:r>
      <w:proofErr w:type="spellEnd"/>
      <w:r>
        <w:t xml:space="preserve"> </w:t>
      </w:r>
      <w:proofErr w:type="spellStart"/>
      <w:r>
        <w:t>yetu</w:t>
      </w:r>
      <w:proofErr w:type="spellEnd"/>
      <w:r>
        <w:t xml:space="preserve"> </w:t>
      </w:r>
      <w:proofErr w:type="spellStart"/>
      <w:r>
        <w:t>kwa</w:t>
      </w:r>
      <w:proofErr w:type="spellEnd"/>
      <w:r>
        <w:t xml:space="preserve"> </w:t>
      </w:r>
      <w:proofErr w:type="spellStart"/>
      <w:r>
        <w:t>kuangalia</w:t>
      </w:r>
      <w:proofErr w:type="spellEnd"/>
      <w:r>
        <w:t xml:space="preserve"> mambo </w:t>
      </w:r>
      <w:proofErr w:type="spellStart"/>
      <w:r>
        <w:t>yote</w:t>
      </w:r>
      <w:proofErr w:type="spellEnd"/>
      <w:r>
        <w:t xml:space="preserve"> </w:t>
      </w:r>
      <w:proofErr w:type="spellStart"/>
      <w:r>
        <w:t>yanayohusiana</w:t>
      </w:r>
      <w:proofErr w:type="spellEnd"/>
      <w:r>
        <w:t xml:space="preserve"> </w:t>
      </w:r>
      <w:proofErr w:type="spellStart"/>
      <w:r>
        <w:t>na</w:t>
      </w:r>
      <w:proofErr w:type="spellEnd"/>
      <w:r>
        <w:t xml:space="preserve"> </w:t>
      </w:r>
      <w:proofErr w:type="spellStart"/>
      <w:r>
        <w:t>mchakato</w:t>
      </w:r>
      <w:proofErr w:type="spellEnd"/>
      <w:r>
        <w:t xml:space="preserve"> </w:t>
      </w:r>
      <w:proofErr w:type="spellStart"/>
      <w:r>
        <w:t>wa</w:t>
      </w:r>
      <w:proofErr w:type="spellEnd"/>
      <w:r>
        <w:t xml:space="preserve"> </w:t>
      </w:r>
      <w:proofErr w:type="spellStart"/>
      <w:r>
        <w:t>uchaguzi</w:t>
      </w:r>
      <w:proofErr w:type="spellEnd"/>
      <w:r>
        <w:t xml:space="preserve"> </w:t>
      </w:r>
      <w:proofErr w:type="spellStart"/>
      <w:r>
        <w:t>na</w:t>
      </w:r>
      <w:proofErr w:type="spellEnd"/>
      <w:r>
        <w:t xml:space="preserve"> </w:t>
      </w:r>
      <w:proofErr w:type="spellStart"/>
      <w:r>
        <w:t>kama</w:t>
      </w:r>
      <w:proofErr w:type="spellEnd"/>
      <w:r>
        <w:t xml:space="preserve"> </w:t>
      </w:r>
      <w:proofErr w:type="spellStart"/>
      <w:r>
        <w:t>wadau</w:t>
      </w:r>
      <w:proofErr w:type="spellEnd"/>
      <w:r>
        <w:t xml:space="preserve"> </w:t>
      </w:r>
      <w:proofErr w:type="spellStart"/>
      <w:r>
        <w:t>wote</w:t>
      </w:r>
      <w:proofErr w:type="spellEnd"/>
      <w:r>
        <w:t xml:space="preserve"> </w:t>
      </w:r>
      <w:proofErr w:type="spellStart"/>
      <w:r>
        <w:t>wanafuata</w:t>
      </w:r>
      <w:proofErr w:type="spellEnd"/>
      <w:r>
        <w:t xml:space="preserve"> </w:t>
      </w:r>
      <w:proofErr w:type="spellStart"/>
      <w:r>
        <w:t>taratibu</w:t>
      </w:r>
      <w:proofErr w:type="spellEnd"/>
      <w:r>
        <w:t xml:space="preserve"> </w:t>
      </w:r>
      <w:proofErr w:type="spellStart"/>
      <w:r>
        <w:t>na</w:t>
      </w:r>
      <w:proofErr w:type="spellEnd"/>
      <w:r>
        <w:t xml:space="preserve"> </w:t>
      </w:r>
      <w:proofErr w:type="spellStart"/>
      <w:r>
        <w:t>misingi</w:t>
      </w:r>
      <w:proofErr w:type="spellEnd"/>
      <w:r>
        <w:t xml:space="preserve"> </w:t>
      </w:r>
      <w:proofErr w:type="spellStart"/>
      <w:r>
        <w:t>ya</w:t>
      </w:r>
      <w:proofErr w:type="spellEnd"/>
      <w:r>
        <w:t xml:space="preserve"> sharia </w:t>
      </w:r>
      <w:proofErr w:type="spellStart"/>
      <w:r>
        <w:t>katika</w:t>
      </w:r>
      <w:proofErr w:type="spellEnd"/>
      <w:r>
        <w:t xml:space="preserve"> </w:t>
      </w:r>
      <w:proofErr w:type="spellStart"/>
      <w:r>
        <w:t>uchaguzi</w:t>
      </w:r>
      <w:proofErr w:type="spellEnd"/>
      <w:r>
        <w:t>.</w:t>
      </w:r>
    </w:p>
    <w:p w14:paraId="655FD0DD" w14:textId="77777777" w:rsidR="005B0F8E" w:rsidRDefault="005B0F8E" w:rsidP="005B0F8E">
      <w:pPr>
        <w:jc w:val="both"/>
      </w:pPr>
    </w:p>
    <w:p w14:paraId="27DCAE1D" w14:textId="77777777" w:rsidR="005B0F8E" w:rsidRPr="00E44166" w:rsidRDefault="005B0F8E" w:rsidP="005B0F8E">
      <w:pPr>
        <w:jc w:val="both"/>
      </w:pPr>
      <w:proofErr w:type="spellStart"/>
      <w:r>
        <w:t>Uchaguzi</w:t>
      </w:r>
      <w:proofErr w:type="spellEnd"/>
      <w:r>
        <w:t xml:space="preserve"> </w:t>
      </w:r>
      <w:proofErr w:type="spellStart"/>
      <w:proofErr w:type="gramStart"/>
      <w:r>
        <w:t>wa</w:t>
      </w:r>
      <w:proofErr w:type="spellEnd"/>
      <w:proofErr w:type="gramEnd"/>
      <w:r>
        <w:t xml:space="preserve"> </w:t>
      </w:r>
      <w:proofErr w:type="spellStart"/>
      <w:r>
        <w:t>mwaka</w:t>
      </w:r>
      <w:proofErr w:type="spellEnd"/>
      <w:r>
        <w:t xml:space="preserve"> </w:t>
      </w:r>
      <w:proofErr w:type="spellStart"/>
      <w:r>
        <w:t>huu</w:t>
      </w:r>
      <w:proofErr w:type="spellEnd"/>
      <w:r>
        <w:t xml:space="preserve">, 2015 </w:t>
      </w:r>
      <w:proofErr w:type="spellStart"/>
      <w:r>
        <w:t>utakua</w:t>
      </w:r>
      <w:proofErr w:type="spellEnd"/>
      <w:r>
        <w:t xml:space="preserve"> </w:t>
      </w:r>
      <w:proofErr w:type="spellStart"/>
      <w:r>
        <w:t>ni</w:t>
      </w:r>
      <w:proofErr w:type="spellEnd"/>
      <w:r>
        <w:t xml:space="preserve"> </w:t>
      </w:r>
      <w:proofErr w:type="spellStart"/>
      <w:r>
        <w:t>uchaguzi</w:t>
      </w:r>
      <w:proofErr w:type="spellEnd"/>
      <w:r>
        <w:t xml:space="preserve"> </w:t>
      </w:r>
      <w:proofErr w:type="spellStart"/>
      <w:r>
        <w:t>wa</w:t>
      </w:r>
      <w:proofErr w:type="spellEnd"/>
      <w:r>
        <w:t xml:space="preserve"> </w:t>
      </w:r>
      <w:proofErr w:type="spellStart"/>
      <w:r>
        <w:t>tano</w:t>
      </w:r>
      <w:proofErr w:type="spellEnd"/>
      <w:r>
        <w:t xml:space="preserve"> </w:t>
      </w:r>
      <w:proofErr w:type="spellStart"/>
      <w:r>
        <w:t>kwa</w:t>
      </w:r>
      <w:proofErr w:type="spellEnd"/>
      <w:r>
        <w:t xml:space="preserve"> Tanzania </w:t>
      </w:r>
      <w:proofErr w:type="spellStart"/>
      <w:r>
        <w:t>tangu</w:t>
      </w:r>
      <w:proofErr w:type="spellEnd"/>
      <w:r>
        <w:t xml:space="preserve"> </w:t>
      </w:r>
      <w:proofErr w:type="spellStart"/>
      <w:r>
        <w:t>mfumo</w:t>
      </w:r>
      <w:proofErr w:type="spellEnd"/>
      <w:r>
        <w:t xml:space="preserve"> </w:t>
      </w:r>
      <w:proofErr w:type="spellStart"/>
      <w:r>
        <w:t>wa</w:t>
      </w:r>
      <w:proofErr w:type="spellEnd"/>
      <w:r>
        <w:t xml:space="preserve"> </w:t>
      </w:r>
      <w:proofErr w:type="spellStart"/>
      <w:r>
        <w:t>vyama</w:t>
      </w:r>
      <w:proofErr w:type="spellEnd"/>
      <w:r>
        <w:t xml:space="preserve"> </w:t>
      </w:r>
      <w:proofErr w:type="spellStart"/>
      <w:r>
        <w:t>vingi</w:t>
      </w:r>
      <w:proofErr w:type="spellEnd"/>
      <w:r>
        <w:t xml:space="preserve"> </w:t>
      </w:r>
      <w:proofErr w:type="spellStart"/>
      <w:r>
        <w:t>uanzishwe</w:t>
      </w:r>
      <w:proofErr w:type="spellEnd"/>
      <w:r>
        <w:t xml:space="preserve"> </w:t>
      </w:r>
      <w:proofErr w:type="spellStart"/>
      <w:r>
        <w:t>mwaka</w:t>
      </w:r>
      <w:proofErr w:type="spellEnd"/>
      <w:r>
        <w:t xml:space="preserve"> 1992. </w:t>
      </w:r>
      <w:proofErr w:type="spellStart"/>
      <w:r>
        <w:t>Uchaguzi</w:t>
      </w:r>
      <w:proofErr w:type="spellEnd"/>
      <w:r>
        <w:t xml:space="preserve"> </w:t>
      </w:r>
      <w:proofErr w:type="spellStart"/>
      <w:proofErr w:type="gramStart"/>
      <w:r>
        <w:t>wa</w:t>
      </w:r>
      <w:proofErr w:type="spellEnd"/>
      <w:proofErr w:type="gramEnd"/>
      <w:r>
        <w:t xml:space="preserve"> </w:t>
      </w:r>
      <w:proofErr w:type="spellStart"/>
      <w:r>
        <w:t>tarehe</w:t>
      </w:r>
      <w:proofErr w:type="spellEnd"/>
      <w:r>
        <w:t xml:space="preserve"> 25/10.2015 </w:t>
      </w:r>
      <w:proofErr w:type="spellStart"/>
      <w:r>
        <w:t>ni</w:t>
      </w:r>
      <w:proofErr w:type="spellEnd"/>
      <w:r>
        <w:t xml:space="preserve"> </w:t>
      </w:r>
      <w:proofErr w:type="spellStart"/>
      <w:r>
        <w:t>kipimo</w:t>
      </w:r>
      <w:proofErr w:type="spellEnd"/>
      <w:r>
        <w:t xml:space="preserve"> </w:t>
      </w:r>
      <w:proofErr w:type="spellStart"/>
      <w:r>
        <w:t>kingine</w:t>
      </w:r>
      <w:proofErr w:type="spellEnd"/>
      <w:r>
        <w:t xml:space="preserve"> </w:t>
      </w:r>
      <w:proofErr w:type="spellStart"/>
      <w:r>
        <w:t>tosha</w:t>
      </w:r>
      <w:proofErr w:type="spellEnd"/>
      <w:r>
        <w:t xml:space="preserve"> cha </w:t>
      </w:r>
      <w:proofErr w:type="spellStart"/>
      <w:r>
        <w:t>kuweza</w:t>
      </w:r>
      <w:proofErr w:type="spellEnd"/>
      <w:r>
        <w:t xml:space="preserve"> </w:t>
      </w:r>
      <w:proofErr w:type="spellStart"/>
      <w:r>
        <w:t>kuona</w:t>
      </w:r>
      <w:proofErr w:type="spellEnd"/>
      <w:r>
        <w:t xml:space="preserve"> </w:t>
      </w:r>
      <w:proofErr w:type="spellStart"/>
      <w:r>
        <w:t>ni</w:t>
      </w:r>
      <w:proofErr w:type="spellEnd"/>
      <w:r>
        <w:t xml:space="preserve"> </w:t>
      </w:r>
      <w:proofErr w:type="spellStart"/>
      <w:r>
        <w:t>kwa</w:t>
      </w:r>
      <w:proofErr w:type="spellEnd"/>
      <w:r>
        <w:t xml:space="preserve"> </w:t>
      </w:r>
      <w:proofErr w:type="spellStart"/>
      <w:r>
        <w:t>namna</w:t>
      </w:r>
      <w:proofErr w:type="spellEnd"/>
      <w:r>
        <w:t xml:space="preserve"> </w:t>
      </w:r>
      <w:proofErr w:type="spellStart"/>
      <w:r>
        <w:t>gani</w:t>
      </w:r>
      <w:proofErr w:type="spellEnd"/>
      <w:r>
        <w:t xml:space="preserve"> </w:t>
      </w:r>
      <w:proofErr w:type="spellStart"/>
      <w:r>
        <w:t>taasisi</w:t>
      </w:r>
      <w:proofErr w:type="spellEnd"/>
      <w:r>
        <w:t xml:space="preserve"> </w:t>
      </w:r>
      <w:proofErr w:type="spellStart"/>
      <w:r>
        <w:t>mbalimbali</w:t>
      </w:r>
      <w:proofErr w:type="spellEnd"/>
      <w:r>
        <w:t xml:space="preserve"> </w:t>
      </w:r>
      <w:proofErr w:type="spellStart"/>
      <w:r>
        <w:t>za</w:t>
      </w:r>
      <w:proofErr w:type="spellEnd"/>
      <w:r>
        <w:t xml:space="preserve"> </w:t>
      </w:r>
      <w:proofErr w:type="spellStart"/>
      <w:r>
        <w:t>kidemokrasia</w:t>
      </w:r>
      <w:proofErr w:type="spellEnd"/>
      <w:r>
        <w:t xml:space="preserve"> </w:t>
      </w:r>
      <w:proofErr w:type="spellStart"/>
      <w:r>
        <w:t>nchini</w:t>
      </w:r>
      <w:proofErr w:type="spellEnd"/>
      <w:r>
        <w:t xml:space="preserve"> </w:t>
      </w:r>
      <w:proofErr w:type="spellStart"/>
      <w:r>
        <w:t>zinaweza</w:t>
      </w:r>
      <w:proofErr w:type="spellEnd"/>
      <w:r>
        <w:t xml:space="preserve"> </w:t>
      </w:r>
      <w:proofErr w:type="spellStart"/>
      <w:r>
        <w:t>kulinda</w:t>
      </w:r>
      <w:proofErr w:type="spellEnd"/>
      <w:r>
        <w:t xml:space="preserve"> </w:t>
      </w:r>
      <w:proofErr w:type="spellStart"/>
      <w:r>
        <w:t>na</w:t>
      </w:r>
      <w:proofErr w:type="spellEnd"/>
      <w:r>
        <w:t xml:space="preserve"> </w:t>
      </w:r>
      <w:proofErr w:type="spellStart"/>
      <w:r>
        <w:t>kusimamia</w:t>
      </w:r>
      <w:proofErr w:type="spellEnd"/>
      <w:r>
        <w:t xml:space="preserve"> </w:t>
      </w:r>
      <w:proofErr w:type="spellStart"/>
      <w:r>
        <w:t>demokrasia</w:t>
      </w:r>
      <w:proofErr w:type="spellEnd"/>
      <w:r>
        <w:t xml:space="preserve">. Kama </w:t>
      </w:r>
      <w:proofErr w:type="spellStart"/>
      <w:r>
        <w:t>unavyofahamu</w:t>
      </w:r>
      <w:proofErr w:type="spellEnd"/>
      <w:r>
        <w:t xml:space="preserve">, </w:t>
      </w:r>
      <w:proofErr w:type="spellStart"/>
      <w:r>
        <w:t>uchaguzi</w:t>
      </w:r>
      <w:proofErr w:type="spellEnd"/>
      <w:r>
        <w:t xml:space="preserve"> </w:t>
      </w:r>
      <w:proofErr w:type="spellStart"/>
      <w:r>
        <w:t>huu</w:t>
      </w:r>
      <w:proofErr w:type="spellEnd"/>
      <w:r>
        <w:t xml:space="preserve"> </w:t>
      </w:r>
      <w:proofErr w:type="spellStart"/>
      <w:r>
        <w:t>unashindaniwa</w:t>
      </w:r>
      <w:proofErr w:type="spellEnd"/>
      <w:r>
        <w:t xml:space="preserve"> </w:t>
      </w:r>
      <w:proofErr w:type="spellStart"/>
      <w:proofErr w:type="gramStart"/>
      <w:r>
        <w:t>na</w:t>
      </w:r>
      <w:proofErr w:type="spellEnd"/>
      <w:proofErr w:type="gramEnd"/>
      <w:r>
        <w:t xml:space="preserve"> </w:t>
      </w:r>
      <w:proofErr w:type="spellStart"/>
      <w:r>
        <w:t>vyama</w:t>
      </w:r>
      <w:proofErr w:type="spellEnd"/>
      <w:r>
        <w:t xml:space="preserve"> </w:t>
      </w:r>
      <w:proofErr w:type="spellStart"/>
      <w:r>
        <w:t>vingi</w:t>
      </w:r>
      <w:proofErr w:type="spellEnd"/>
      <w:r>
        <w:t xml:space="preserve">, </w:t>
      </w:r>
      <w:proofErr w:type="spellStart"/>
      <w:r>
        <w:t>na</w:t>
      </w:r>
      <w:proofErr w:type="spellEnd"/>
      <w:r>
        <w:t xml:space="preserve"> </w:t>
      </w:r>
      <w:proofErr w:type="spellStart"/>
      <w:r>
        <w:t>vyama</w:t>
      </w:r>
      <w:proofErr w:type="spellEnd"/>
      <w:r>
        <w:t xml:space="preserve"> </w:t>
      </w:r>
      <w:proofErr w:type="spellStart"/>
      <w:r>
        <w:t>viwili</w:t>
      </w:r>
      <w:proofErr w:type="spellEnd"/>
      <w:r>
        <w:t xml:space="preserve"> </w:t>
      </w:r>
      <w:proofErr w:type="spellStart"/>
      <w:r>
        <w:t>kati</w:t>
      </w:r>
      <w:proofErr w:type="spellEnd"/>
      <w:r>
        <w:t xml:space="preserve"> </w:t>
      </w:r>
      <w:proofErr w:type="spellStart"/>
      <w:r>
        <w:t>ya</w:t>
      </w:r>
      <w:proofErr w:type="spellEnd"/>
      <w:r>
        <w:t xml:space="preserve"> </w:t>
      </w:r>
      <w:proofErr w:type="spellStart"/>
      <w:r>
        <w:t>hivyo</w:t>
      </w:r>
      <w:proofErr w:type="spellEnd"/>
      <w:r>
        <w:t xml:space="preserve"> </w:t>
      </w:r>
      <w:proofErr w:type="spellStart"/>
      <w:r>
        <w:t>vipo</w:t>
      </w:r>
      <w:proofErr w:type="spellEnd"/>
      <w:r>
        <w:t xml:space="preserve"> </w:t>
      </w:r>
      <w:proofErr w:type="spellStart"/>
      <w:r>
        <w:t>katika</w:t>
      </w:r>
      <w:proofErr w:type="spellEnd"/>
      <w:r>
        <w:t xml:space="preserve"> </w:t>
      </w:r>
      <w:proofErr w:type="spellStart"/>
      <w:r>
        <w:t>mchuano</w:t>
      </w:r>
      <w:proofErr w:type="spellEnd"/>
      <w:r>
        <w:t xml:space="preserve"> </w:t>
      </w:r>
      <w:proofErr w:type="spellStart"/>
      <w:r>
        <w:t>mkali</w:t>
      </w:r>
      <w:proofErr w:type="spellEnd"/>
      <w:r>
        <w:t xml:space="preserve">, </w:t>
      </w:r>
      <w:proofErr w:type="spellStart"/>
      <w:r>
        <w:t>hivyo</w:t>
      </w:r>
      <w:proofErr w:type="spellEnd"/>
      <w:r>
        <w:t xml:space="preserve"> </w:t>
      </w:r>
      <w:proofErr w:type="spellStart"/>
      <w:r>
        <w:t>kuna</w:t>
      </w:r>
      <w:proofErr w:type="spellEnd"/>
      <w:r>
        <w:t xml:space="preserve"> mambo </w:t>
      </w:r>
      <w:proofErr w:type="spellStart"/>
      <w:r>
        <w:t>mengi</w:t>
      </w:r>
      <w:proofErr w:type="spellEnd"/>
      <w:r>
        <w:t xml:space="preserve"> </w:t>
      </w:r>
      <w:proofErr w:type="spellStart"/>
      <w:r>
        <w:t>yanahitajika</w:t>
      </w:r>
      <w:proofErr w:type="spellEnd"/>
      <w:r>
        <w:t xml:space="preserve"> </w:t>
      </w:r>
      <w:proofErr w:type="spellStart"/>
      <w:r>
        <w:t>kuangaliwa</w:t>
      </w:r>
      <w:proofErr w:type="spellEnd"/>
      <w:r>
        <w:t xml:space="preserve"> </w:t>
      </w:r>
      <w:proofErr w:type="spellStart"/>
      <w:r>
        <w:t>kwa</w:t>
      </w:r>
      <w:proofErr w:type="spellEnd"/>
      <w:r>
        <w:t xml:space="preserve"> </w:t>
      </w:r>
      <w:proofErr w:type="spellStart"/>
      <w:r>
        <w:t>ukaribu</w:t>
      </w:r>
      <w:proofErr w:type="spellEnd"/>
      <w:r>
        <w:t>.</w:t>
      </w:r>
    </w:p>
    <w:p w14:paraId="581063BA" w14:textId="77777777" w:rsidR="005B0F8E" w:rsidRPr="00E44166" w:rsidRDefault="005B0F8E" w:rsidP="005B0F8E">
      <w:pPr>
        <w:jc w:val="both"/>
      </w:pPr>
    </w:p>
    <w:p w14:paraId="07CEC492" w14:textId="77777777" w:rsidR="005B0F8E" w:rsidRPr="00E44166" w:rsidRDefault="005B0F8E" w:rsidP="005B0F8E">
      <w:pPr>
        <w:jc w:val="both"/>
      </w:pPr>
      <w:proofErr w:type="spellStart"/>
      <w:r>
        <w:t>Malengo</w:t>
      </w:r>
      <w:proofErr w:type="spellEnd"/>
      <w:r>
        <w:t xml:space="preserve"> </w:t>
      </w:r>
      <w:proofErr w:type="spellStart"/>
      <w:r>
        <w:t>ya</w:t>
      </w:r>
      <w:proofErr w:type="spellEnd"/>
      <w:r>
        <w:t xml:space="preserve"> </w:t>
      </w:r>
      <w:proofErr w:type="spellStart"/>
      <w:r>
        <w:t>mafunzo</w:t>
      </w:r>
      <w:proofErr w:type="spellEnd"/>
      <w:r>
        <w:t xml:space="preserve"> </w:t>
      </w:r>
      <w:proofErr w:type="spellStart"/>
      <w:r>
        <w:t>haya</w:t>
      </w:r>
      <w:proofErr w:type="spellEnd"/>
      <w:r>
        <w:t xml:space="preserve"> </w:t>
      </w:r>
      <w:proofErr w:type="spellStart"/>
      <w:proofErr w:type="gramStart"/>
      <w:r>
        <w:t>ni</w:t>
      </w:r>
      <w:proofErr w:type="spellEnd"/>
      <w:proofErr w:type="gramEnd"/>
      <w:r>
        <w:t xml:space="preserve"> </w:t>
      </w:r>
      <w:proofErr w:type="spellStart"/>
      <w:r>
        <w:t>kuweza</w:t>
      </w:r>
      <w:proofErr w:type="spellEnd"/>
      <w:r>
        <w:t xml:space="preserve"> </w:t>
      </w:r>
      <w:proofErr w:type="spellStart"/>
      <w:r>
        <w:t>kukufahamisha</w:t>
      </w:r>
      <w:proofErr w:type="spellEnd"/>
      <w:r>
        <w:t xml:space="preserve"> </w:t>
      </w:r>
      <w:proofErr w:type="spellStart"/>
      <w:r>
        <w:t>wewe</w:t>
      </w:r>
      <w:proofErr w:type="spellEnd"/>
      <w:r>
        <w:t xml:space="preserve"> </w:t>
      </w:r>
      <w:proofErr w:type="spellStart"/>
      <w:r>
        <w:t>juu</w:t>
      </w:r>
      <w:proofErr w:type="spellEnd"/>
      <w:r>
        <w:t xml:space="preserve"> </w:t>
      </w:r>
      <w:proofErr w:type="spellStart"/>
      <w:r>
        <w:t>ya</w:t>
      </w:r>
      <w:proofErr w:type="spellEnd"/>
      <w:r>
        <w:t>;</w:t>
      </w:r>
    </w:p>
    <w:p w14:paraId="2257BB08" w14:textId="77777777" w:rsidR="005B0F8E" w:rsidRPr="00E44166" w:rsidRDefault="005B0F8E" w:rsidP="005B0F8E">
      <w:pPr>
        <w:pStyle w:val="ListParagraph"/>
        <w:numPr>
          <w:ilvl w:val="0"/>
          <w:numId w:val="13"/>
        </w:numPr>
        <w:contextualSpacing w:val="0"/>
        <w:jc w:val="both"/>
      </w:pPr>
      <w:proofErr w:type="spellStart"/>
      <w:r>
        <w:t>Mradi</w:t>
      </w:r>
      <w:proofErr w:type="spellEnd"/>
      <w:r>
        <w:t xml:space="preserve"> </w:t>
      </w:r>
      <w:proofErr w:type="spellStart"/>
      <w:r>
        <w:t>wa</w:t>
      </w:r>
      <w:proofErr w:type="spellEnd"/>
      <w:r>
        <w:t xml:space="preserve"> </w:t>
      </w:r>
      <w:proofErr w:type="spellStart"/>
      <w:r>
        <w:t>uangalizi</w:t>
      </w:r>
      <w:proofErr w:type="spellEnd"/>
      <w:r>
        <w:t xml:space="preserve"> </w:t>
      </w:r>
      <w:proofErr w:type="spellStart"/>
      <w:r>
        <w:t>wa</w:t>
      </w:r>
      <w:proofErr w:type="spellEnd"/>
      <w:r>
        <w:t xml:space="preserve"> </w:t>
      </w:r>
      <w:proofErr w:type="spellStart"/>
      <w:r>
        <w:t>uchaguzi</w:t>
      </w:r>
      <w:proofErr w:type="spellEnd"/>
      <w:r>
        <w:t xml:space="preserve"> </w:t>
      </w:r>
      <w:proofErr w:type="spellStart"/>
      <w:r>
        <w:t>wa</w:t>
      </w:r>
      <w:proofErr w:type="spellEnd"/>
      <w:r>
        <w:t xml:space="preserve"> TWCP;</w:t>
      </w:r>
    </w:p>
    <w:p w14:paraId="1AAED8E8" w14:textId="77777777" w:rsidR="005B0F8E" w:rsidRPr="00E44166" w:rsidRDefault="005B0F8E" w:rsidP="005B0F8E">
      <w:pPr>
        <w:pStyle w:val="ListParagraph"/>
        <w:numPr>
          <w:ilvl w:val="0"/>
          <w:numId w:val="13"/>
        </w:numPr>
        <w:contextualSpacing w:val="0"/>
        <w:jc w:val="both"/>
      </w:pPr>
      <w:proofErr w:type="spellStart"/>
      <w:r>
        <w:t>Sheria</w:t>
      </w:r>
      <w:proofErr w:type="spellEnd"/>
      <w:r>
        <w:t xml:space="preserve"> </w:t>
      </w:r>
      <w:proofErr w:type="spellStart"/>
      <w:r>
        <w:t>na</w:t>
      </w:r>
      <w:proofErr w:type="spellEnd"/>
      <w:r>
        <w:t xml:space="preserve"> </w:t>
      </w:r>
      <w:proofErr w:type="spellStart"/>
      <w:r>
        <w:t>taratibu</w:t>
      </w:r>
      <w:proofErr w:type="spellEnd"/>
      <w:r>
        <w:t xml:space="preserve"> </w:t>
      </w:r>
      <w:proofErr w:type="spellStart"/>
      <w:r>
        <w:t>za</w:t>
      </w:r>
      <w:proofErr w:type="spellEnd"/>
      <w:r>
        <w:t xml:space="preserve"> </w:t>
      </w:r>
      <w:proofErr w:type="spellStart"/>
      <w:r>
        <w:t>zinazosimamia</w:t>
      </w:r>
      <w:proofErr w:type="spellEnd"/>
      <w:r>
        <w:t xml:space="preserve"> </w:t>
      </w:r>
      <w:proofErr w:type="spellStart"/>
      <w:r>
        <w:t>uangalizi</w:t>
      </w:r>
      <w:proofErr w:type="spellEnd"/>
      <w:r>
        <w:t xml:space="preserve"> </w:t>
      </w:r>
      <w:proofErr w:type="spellStart"/>
      <w:r>
        <w:t>wa</w:t>
      </w:r>
      <w:proofErr w:type="spellEnd"/>
      <w:r>
        <w:t xml:space="preserve"> </w:t>
      </w:r>
      <w:proofErr w:type="spellStart"/>
      <w:r>
        <w:t>uchaguzi</w:t>
      </w:r>
      <w:proofErr w:type="spellEnd"/>
    </w:p>
    <w:p w14:paraId="40C3FC32" w14:textId="77777777" w:rsidR="005B0F8E" w:rsidRPr="00E44166" w:rsidRDefault="005B0F8E" w:rsidP="005B0F8E">
      <w:pPr>
        <w:pStyle w:val="ListParagraph"/>
        <w:numPr>
          <w:ilvl w:val="0"/>
          <w:numId w:val="13"/>
        </w:numPr>
        <w:contextualSpacing w:val="0"/>
        <w:jc w:val="both"/>
      </w:pPr>
      <w:proofErr w:type="spellStart"/>
      <w:r>
        <w:t>Namna</w:t>
      </w:r>
      <w:proofErr w:type="spellEnd"/>
      <w:r>
        <w:t xml:space="preserve"> </w:t>
      </w:r>
      <w:proofErr w:type="spellStart"/>
      <w:r>
        <w:t>ya</w:t>
      </w:r>
      <w:proofErr w:type="spellEnd"/>
      <w:r>
        <w:t xml:space="preserve"> </w:t>
      </w:r>
      <w:proofErr w:type="spellStart"/>
      <w:r>
        <w:t>kujaza</w:t>
      </w:r>
      <w:proofErr w:type="spellEnd"/>
      <w:r>
        <w:t xml:space="preserve"> </w:t>
      </w:r>
      <w:proofErr w:type="spellStart"/>
      <w:r>
        <w:t>na</w:t>
      </w:r>
      <w:proofErr w:type="spellEnd"/>
      <w:r>
        <w:t xml:space="preserve"> </w:t>
      </w:r>
      <w:proofErr w:type="spellStart"/>
      <w:r>
        <w:t>kuripoti</w:t>
      </w:r>
      <w:proofErr w:type="spellEnd"/>
      <w:r>
        <w:t xml:space="preserve"> </w:t>
      </w:r>
      <w:proofErr w:type="spellStart"/>
      <w:r>
        <w:t>siku</w:t>
      </w:r>
      <w:proofErr w:type="spellEnd"/>
      <w:r>
        <w:t xml:space="preserve"> </w:t>
      </w:r>
      <w:proofErr w:type="spellStart"/>
      <w:r>
        <w:t>ya</w:t>
      </w:r>
      <w:proofErr w:type="spellEnd"/>
      <w:r>
        <w:t xml:space="preserve"> </w:t>
      </w:r>
      <w:proofErr w:type="spellStart"/>
      <w:r>
        <w:t>ya</w:t>
      </w:r>
      <w:proofErr w:type="spellEnd"/>
      <w:r>
        <w:t xml:space="preserve"> </w:t>
      </w:r>
      <w:proofErr w:type="spellStart"/>
      <w:r>
        <w:t>uchaguzi</w:t>
      </w:r>
      <w:proofErr w:type="spellEnd"/>
    </w:p>
    <w:p w14:paraId="39AEE1AE" w14:textId="77777777" w:rsidR="005B0F8E" w:rsidRPr="00E44166" w:rsidRDefault="005B0F8E" w:rsidP="005B0F8E">
      <w:pPr>
        <w:pStyle w:val="ListParagraph"/>
        <w:numPr>
          <w:ilvl w:val="0"/>
          <w:numId w:val="13"/>
        </w:numPr>
        <w:contextualSpacing w:val="0"/>
        <w:jc w:val="both"/>
      </w:pPr>
      <w:proofErr w:type="spellStart"/>
      <w:r>
        <w:t>Umuhimu</w:t>
      </w:r>
      <w:proofErr w:type="spellEnd"/>
      <w:r>
        <w:t xml:space="preserve"> </w:t>
      </w:r>
      <w:proofErr w:type="spellStart"/>
      <w:r>
        <w:t>wa</w:t>
      </w:r>
      <w:proofErr w:type="spellEnd"/>
      <w:r>
        <w:t xml:space="preserve"> </w:t>
      </w:r>
      <w:proofErr w:type="spellStart"/>
      <w:r>
        <w:t>nyakati</w:t>
      </w:r>
      <w:proofErr w:type="spellEnd"/>
      <w:r>
        <w:t xml:space="preserve"> </w:t>
      </w:r>
      <w:proofErr w:type="spellStart"/>
      <w:r>
        <w:t>tofauti</w:t>
      </w:r>
      <w:proofErr w:type="spellEnd"/>
      <w:r>
        <w:t xml:space="preserve"> </w:t>
      </w:r>
      <w:proofErr w:type="spellStart"/>
      <w:r>
        <w:t>kwa</w:t>
      </w:r>
      <w:proofErr w:type="spellEnd"/>
      <w:r>
        <w:t xml:space="preserve"> </w:t>
      </w:r>
      <w:proofErr w:type="spellStart"/>
      <w:r>
        <w:t>uangalizi</w:t>
      </w:r>
      <w:proofErr w:type="spellEnd"/>
      <w:r>
        <w:t xml:space="preserve"> </w:t>
      </w:r>
      <w:proofErr w:type="spellStart"/>
      <w:r>
        <w:t>siku</w:t>
      </w:r>
      <w:proofErr w:type="spellEnd"/>
      <w:r>
        <w:t xml:space="preserve"> </w:t>
      </w:r>
      <w:proofErr w:type="spellStart"/>
      <w:r>
        <w:t>ya</w:t>
      </w:r>
      <w:proofErr w:type="spellEnd"/>
      <w:r>
        <w:t xml:space="preserve"> </w:t>
      </w:r>
      <w:proofErr w:type="spellStart"/>
      <w:r>
        <w:t>uchaguzi</w:t>
      </w:r>
      <w:proofErr w:type="spellEnd"/>
    </w:p>
    <w:p w14:paraId="0514B00C" w14:textId="77777777" w:rsidR="005B0F8E" w:rsidRDefault="005B0F8E" w:rsidP="005B0F8E"/>
    <w:p w14:paraId="05B27C0D" w14:textId="77777777" w:rsidR="005B0F8E" w:rsidRDefault="005B0F8E" w:rsidP="005B0F8E">
      <w:proofErr w:type="spellStart"/>
      <w:r>
        <w:t>Pindi</w:t>
      </w:r>
      <w:proofErr w:type="spellEnd"/>
      <w:r>
        <w:t xml:space="preserve"> </w:t>
      </w:r>
      <w:proofErr w:type="spellStart"/>
      <w:r>
        <w:t>mafunzo</w:t>
      </w:r>
      <w:proofErr w:type="spellEnd"/>
      <w:r>
        <w:t xml:space="preserve"> </w:t>
      </w:r>
      <w:proofErr w:type="spellStart"/>
      <w:r>
        <w:t>haya</w:t>
      </w:r>
      <w:proofErr w:type="spellEnd"/>
      <w:r>
        <w:t xml:space="preserve"> </w:t>
      </w:r>
      <w:proofErr w:type="spellStart"/>
      <w:r>
        <w:t>yatakapofikia</w:t>
      </w:r>
      <w:proofErr w:type="spellEnd"/>
      <w:r>
        <w:t xml:space="preserve"> </w:t>
      </w:r>
      <w:proofErr w:type="spellStart"/>
      <w:r>
        <w:t>tamati</w:t>
      </w:r>
      <w:proofErr w:type="spellEnd"/>
      <w:r>
        <w:t xml:space="preserve">, </w:t>
      </w:r>
      <w:proofErr w:type="spellStart"/>
      <w:r>
        <w:t>waangalizi</w:t>
      </w:r>
      <w:proofErr w:type="spellEnd"/>
      <w:r>
        <w:t xml:space="preserve"> </w:t>
      </w:r>
      <w:proofErr w:type="spellStart"/>
      <w:r>
        <w:t>wanatarajiwa</w:t>
      </w:r>
      <w:proofErr w:type="spellEnd"/>
      <w:r>
        <w:t xml:space="preserve"> </w:t>
      </w:r>
      <w:proofErr w:type="spellStart"/>
      <w:r>
        <w:t>kuondoka</w:t>
      </w:r>
      <w:proofErr w:type="spellEnd"/>
      <w:r>
        <w:t xml:space="preserve"> </w:t>
      </w:r>
      <w:proofErr w:type="spellStart"/>
      <w:r>
        <w:t>mara</w:t>
      </w:r>
      <w:proofErr w:type="spellEnd"/>
      <w:r>
        <w:t xml:space="preserve"> </w:t>
      </w:r>
      <w:proofErr w:type="spellStart"/>
      <w:r>
        <w:t>moja</w:t>
      </w:r>
      <w:proofErr w:type="spellEnd"/>
      <w:r>
        <w:t xml:space="preserve"> </w:t>
      </w:r>
      <w:proofErr w:type="spellStart"/>
      <w:proofErr w:type="gramStart"/>
      <w:r>
        <w:t>na</w:t>
      </w:r>
      <w:proofErr w:type="spellEnd"/>
      <w:proofErr w:type="gramEnd"/>
      <w:r>
        <w:t xml:space="preserve"> </w:t>
      </w:r>
      <w:proofErr w:type="spellStart"/>
      <w:r>
        <w:t>kuelekea</w:t>
      </w:r>
      <w:proofErr w:type="spellEnd"/>
      <w:r>
        <w:t xml:space="preserve"> </w:t>
      </w:r>
      <w:proofErr w:type="spellStart"/>
      <w:r>
        <w:t>katika</w:t>
      </w:r>
      <w:proofErr w:type="spellEnd"/>
      <w:r>
        <w:t xml:space="preserve"> </w:t>
      </w:r>
      <w:proofErr w:type="spellStart"/>
      <w:r>
        <w:t>wilaya</w:t>
      </w:r>
      <w:proofErr w:type="spellEnd"/>
      <w:r>
        <w:t>/</w:t>
      </w:r>
      <w:proofErr w:type="spellStart"/>
      <w:r>
        <w:t>majimbo</w:t>
      </w:r>
      <w:proofErr w:type="spellEnd"/>
      <w:r>
        <w:t>/</w:t>
      </w:r>
      <w:proofErr w:type="spellStart"/>
      <w:r>
        <w:t>mikoa</w:t>
      </w:r>
      <w:proofErr w:type="spellEnd"/>
      <w:r>
        <w:t xml:space="preserve"> </w:t>
      </w:r>
      <w:proofErr w:type="spellStart"/>
      <w:r>
        <w:t>watakayokuwa</w:t>
      </w:r>
      <w:proofErr w:type="spellEnd"/>
      <w:r>
        <w:t xml:space="preserve"> </w:t>
      </w:r>
      <w:proofErr w:type="spellStart"/>
      <w:r>
        <w:t>wamepangiwa</w:t>
      </w:r>
      <w:proofErr w:type="spellEnd"/>
      <w:r>
        <w:t xml:space="preserve"> </w:t>
      </w:r>
      <w:proofErr w:type="spellStart"/>
      <w:r>
        <w:t>kwa</w:t>
      </w:r>
      <w:proofErr w:type="spellEnd"/>
      <w:r>
        <w:t xml:space="preserve"> </w:t>
      </w:r>
      <w:proofErr w:type="spellStart"/>
      <w:r>
        <w:t>lengo</w:t>
      </w:r>
      <w:proofErr w:type="spellEnd"/>
      <w:r>
        <w:t xml:space="preserve"> la </w:t>
      </w:r>
      <w:proofErr w:type="spellStart"/>
      <w:r>
        <w:t>kwenda</w:t>
      </w:r>
      <w:proofErr w:type="spellEnd"/>
      <w:r>
        <w:t xml:space="preserve"> </w:t>
      </w:r>
      <w:proofErr w:type="spellStart"/>
      <w:r>
        <w:t>kuangalia</w:t>
      </w:r>
      <w:proofErr w:type="spellEnd"/>
      <w:r>
        <w:t xml:space="preserve"> </w:t>
      </w:r>
      <w:proofErr w:type="spellStart"/>
      <w:r>
        <w:t>matukio</w:t>
      </w:r>
      <w:proofErr w:type="spellEnd"/>
      <w:r>
        <w:t xml:space="preserve"> </w:t>
      </w:r>
      <w:proofErr w:type="spellStart"/>
      <w:r>
        <w:t>mbalimbali</w:t>
      </w:r>
      <w:proofErr w:type="spellEnd"/>
      <w:r>
        <w:t xml:space="preserve"> </w:t>
      </w:r>
      <w:proofErr w:type="spellStart"/>
      <w:r>
        <w:t>yanyohusiana</w:t>
      </w:r>
      <w:proofErr w:type="spellEnd"/>
      <w:r>
        <w:t xml:space="preserve"> </w:t>
      </w:r>
      <w:proofErr w:type="spellStart"/>
      <w:r>
        <w:t>na</w:t>
      </w:r>
      <w:proofErr w:type="spellEnd"/>
      <w:r>
        <w:t xml:space="preserve"> </w:t>
      </w:r>
      <w:proofErr w:type="spellStart"/>
      <w:r>
        <w:t>unyanyasaji</w:t>
      </w:r>
      <w:proofErr w:type="spellEnd"/>
      <w:r>
        <w:t xml:space="preserve"> </w:t>
      </w:r>
      <w:proofErr w:type="spellStart"/>
      <w:r>
        <w:t>wa</w:t>
      </w:r>
      <w:proofErr w:type="spellEnd"/>
      <w:r>
        <w:t xml:space="preserve"> </w:t>
      </w:r>
      <w:proofErr w:type="spellStart"/>
      <w:r>
        <w:t>kinjinsia</w:t>
      </w:r>
      <w:proofErr w:type="spellEnd"/>
      <w:r>
        <w:t xml:space="preserve"> </w:t>
      </w:r>
      <w:proofErr w:type="spellStart"/>
      <w:r>
        <w:t>kwa</w:t>
      </w:r>
      <w:proofErr w:type="spellEnd"/>
      <w:r>
        <w:t xml:space="preserve"> </w:t>
      </w:r>
      <w:proofErr w:type="spellStart"/>
      <w:r>
        <w:t>wanawake</w:t>
      </w:r>
      <w:proofErr w:type="spellEnd"/>
      <w:r>
        <w:t xml:space="preserve"> </w:t>
      </w:r>
      <w:proofErr w:type="spellStart"/>
      <w:r>
        <w:t>kipindi</w:t>
      </w:r>
      <w:proofErr w:type="spellEnd"/>
      <w:r>
        <w:t xml:space="preserve"> </w:t>
      </w:r>
      <w:proofErr w:type="spellStart"/>
      <w:r>
        <w:t>hiki</w:t>
      </w:r>
      <w:proofErr w:type="spellEnd"/>
      <w:r>
        <w:t xml:space="preserve"> cha </w:t>
      </w:r>
      <w:proofErr w:type="spellStart"/>
      <w:r>
        <w:t>uchaguzi</w:t>
      </w:r>
      <w:proofErr w:type="spellEnd"/>
      <w:r>
        <w:t xml:space="preserve">. </w:t>
      </w:r>
      <w:proofErr w:type="spellStart"/>
      <w:r>
        <w:t>Mtu</w:t>
      </w:r>
      <w:proofErr w:type="spellEnd"/>
      <w:r>
        <w:t xml:space="preserve"> </w:t>
      </w:r>
      <w:proofErr w:type="spellStart"/>
      <w:proofErr w:type="gramStart"/>
      <w:r>
        <w:t>wa</w:t>
      </w:r>
      <w:proofErr w:type="spellEnd"/>
      <w:proofErr w:type="gramEnd"/>
      <w:r>
        <w:t xml:space="preserve"> </w:t>
      </w:r>
      <w:proofErr w:type="spellStart"/>
      <w:r>
        <w:t>kuwasiliana</w:t>
      </w:r>
      <w:proofErr w:type="spellEnd"/>
      <w:r>
        <w:t xml:space="preserve"> </w:t>
      </w:r>
      <w:proofErr w:type="spellStart"/>
      <w:r>
        <w:t>nae</w:t>
      </w:r>
      <w:proofErr w:type="spellEnd"/>
      <w:r>
        <w:t xml:space="preserve"> </w:t>
      </w:r>
      <w:proofErr w:type="spellStart"/>
      <w:r>
        <w:t>katika</w:t>
      </w:r>
      <w:proofErr w:type="spellEnd"/>
      <w:r>
        <w:t xml:space="preserve"> </w:t>
      </w:r>
      <w:proofErr w:type="spellStart"/>
      <w:r>
        <w:t>mradi</w:t>
      </w:r>
      <w:proofErr w:type="spellEnd"/>
      <w:r>
        <w:t xml:space="preserve"> </w:t>
      </w:r>
      <w:proofErr w:type="spellStart"/>
      <w:r>
        <w:t>huu</w:t>
      </w:r>
      <w:proofErr w:type="spellEnd"/>
      <w:r>
        <w:t xml:space="preserve"> </w:t>
      </w:r>
      <w:proofErr w:type="spellStart"/>
      <w:r>
        <w:t>ni</w:t>
      </w:r>
      <w:proofErr w:type="spellEnd"/>
      <w:r>
        <w:t xml:space="preserve"> Hilda </w:t>
      </w:r>
      <w:proofErr w:type="spellStart"/>
      <w:r>
        <w:t>Dadu</w:t>
      </w:r>
      <w:proofErr w:type="spellEnd"/>
      <w:r>
        <w:t xml:space="preserve"> </w:t>
      </w:r>
      <w:proofErr w:type="spellStart"/>
      <w:r>
        <w:t>mwenye</w:t>
      </w:r>
      <w:proofErr w:type="spellEnd"/>
      <w:r>
        <w:t xml:space="preserve"> </w:t>
      </w:r>
      <w:proofErr w:type="spellStart"/>
      <w:r>
        <w:t>namba</w:t>
      </w:r>
      <w:proofErr w:type="spellEnd"/>
      <w:r>
        <w:t xml:space="preserve"> </w:t>
      </w:r>
      <w:proofErr w:type="spellStart"/>
      <w:r>
        <w:t>hii</w:t>
      </w:r>
      <w:proofErr w:type="spellEnd"/>
      <w:r>
        <w:t xml:space="preserve"> </w:t>
      </w:r>
      <w:proofErr w:type="spellStart"/>
      <w:r>
        <w:t>hapa</w:t>
      </w:r>
      <w:proofErr w:type="spellEnd"/>
      <w:r>
        <w:t xml:space="preserve"> 0756749446</w:t>
      </w:r>
    </w:p>
    <w:p w14:paraId="2B4DC156" w14:textId="77777777" w:rsidR="005B0F8E" w:rsidRDefault="005B0F8E" w:rsidP="005B0F8E"/>
    <w:p w14:paraId="60FEC613" w14:textId="77777777" w:rsidR="005B0F8E" w:rsidRPr="00E44166" w:rsidRDefault="005B0F8E" w:rsidP="005B0F8E">
      <w:proofErr w:type="spellStart"/>
      <w:r>
        <w:t>Ikumbukwe</w:t>
      </w:r>
      <w:proofErr w:type="spellEnd"/>
      <w:r>
        <w:t xml:space="preserve"> </w:t>
      </w:r>
      <w:proofErr w:type="spellStart"/>
      <w:r>
        <w:t>kuwa</w:t>
      </w:r>
      <w:proofErr w:type="spellEnd"/>
      <w:r>
        <w:t xml:space="preserve"> TCWP </w:t>
      </w:r>
      <w:proofErr w:type="spellStart"/>
      <w:r>
        <w:t>walipokea</w:t>
      </w:r>
      <w:proofErr w:type="spellEnd"/>
      <w:r>
        <w:t xml:space="preserve"> </w:t>
      </w:r>
      <w:proofErr w:type="spellStart"/>
      <w:r>
        <w:t>msaada</w:t>
      </w:r>
      <w:proofErr w:type="spellEnd"/>
      <w:r>
        <w:t xml:space="preserve"> </w:t>
      </w:r>
      <w:proofErr w:type="spellStart"/>
      <w:proofErr w:type="gramStart"/>
      <w:r>
        <w:t>wa</w:t>
      </w:r>
      <w:proofErr w:type="spellEnd"/>
      <w:proofErr w:type="gramEnd"/>
      <w:r>
        <w:t xml:space="preserve"> </w:t>
      </w:r>
      <w:proofErr w:type="spellStart"/>
      <w:r>
        <w:t>kitaalamu</w:t>
      </w:r>
      <w:proofErr w:type="spellEnd"/>
      <w:r>
        <w:t xml:space="preserve"> </w:t>
      </w:r>
      <w:proofErr w:type="spellStart"/>
      <w:r>
        <w:t>kutoka</w:t>
      </w:r>
      <w:proofErr w:type="spellEnd"/>
      <w:r>
        <w:t xml:space="preserve"> </w:t>
      </w:r>
      <w:proofErr w:type="spellStart"/>
      <w:r>
        <w:t>kwa</w:t>
      </w:r>
      <w:proofErr w:type="spellEnd"/>
      <w:r>
        <w:t xml:space="preserve"> National Democratic Institute (NDI)</w:t>
      </w:r>
    </w:p>
    <w:p w14:paraId="2901ABD5" w14:textId="77777777" w:rsidR="005B0F8E" w:rsidRDefault="005B0F8E" w:rsidP="005B0F8E"/>
    <w:p w14:paraId="4029D78E" w14:textId="77777777" w:rsidR="005B0F8E" w:rsidRPr="00E44166" w:rsidRDefault="005B0F8E" w:rsidP="005B0F8E">
      <w:r>
        <w:t xml:space="preserve">Kwa </w:t>
      </w:r>
      <w:proofErr w:type="spellStart"/>
      <w:r>
        <w:t>mara</w:t>
      </w:r>
      <w:proofErr w:type="spellEnd"/>
      <w:r>
        <w:t xml:space="preserve"> </w:t>
      </w:r>
      <w:proofErr w:type="spellStart"/>
      <w:r>
        <w:t>nyingine</w:t>
      </w:r>
      <w:proofErr w:type="spellEnd"/>
      <w:r>
        <w:t xml:space="preserve"> </w:t>
      </w:r>
      <w:proofErr w:type="spellStart"/>
      <w:r>
        <w:t>tena</w:t>
      </w:r>
      <w:proofErr w:type="spellEnd"/>
      <w:r>
        <w:t xml:space="preserve">, </w:t>
      </w:r>
      <w:proofErr w:type="spellStart"/>
      <w:r>
        <w:t>tunakushukuru</w:t>
      </w:r>
      <w:proofErr w:type="spellEnd"/>
      <w:r>
        <w:t xml:space="preserve"> </w:t>
      </w:r>
      <w:proofErr w:type="spellStart"/>
      <w:proofErr w:type="gramStart"/>
      <w:r>
        <w:t>sana</w:t>
      </w:r>
      <w:proofErr w:type="spellEnd"/>
      <w:proofErr w:type="gramEnd"/>
      <w:r>
        <w:t xml:space="preserve"> </w:t>
      </w:r>
      <w:proofErr w:type="spellStart"/>
      <w:r>
        <w:t>kwa</w:t>
      </w:r>
      <w:proofErr w:type="spellEnd"/>
      <w:r>
        <w:t xml:space="preserve"> </w:t>
      </w:r>
      <w:proofErr w:type="spellStart"/>
      <w:r>
        <w:t>kukubali</w:t>
      </w:r>
      <w:proofErr w:type="spellEnd"/>
      <w:r>
        <w:t xml:space="preserve"> </w:t>
      </w:r>
      <w:proofErr w:type="spellStart"/>
      <w:r>
        <w:t>kufanya</w:t>
      </w:r>
      <w:proofErr w:type="spellEnd"/>
      <w:r>
        <w:t xml:space="preserve"> </w:t>
      </w:r>
      <w:proofErr w:type="spellStart"/>
      <w:r>
        <w:t>kazi</w:t>
      </w:r>
      <w:proofErr w:type="spellEnd"/>
      <w:r>
        <w:t xml:space="preserve"> </w:t>
      </w:r>
      <w:proofErr w:type="spellStart"/>
      <w:r>
        <w:t>katika</w:t>
      </w:r>
      <w:proofErr w:type="spellEnd"/>
      <w:r>
        <w:t xml:space="preserve"> </w:t>
      </w:r>
      <w:proofErr w:type="spellStart"/>
      <w:r>
        <w:t>mradi</w:t>
      </w:r>
      <w:proofErr w:type="spellEnd"/>
      <w:r>
        <w:t xml:space="preserve"> </w:t>
      </w:r>
      <w:proofErr w:type="spellStart"/>
      <w:r>
        <w:t>huu</w:t>
      </w:r>
      <w:proofErr w:type="spellEnd"/>
      <w:r>
        <w:t xml:space="preserve"> </w:t>
      </w:r>
      <w:proofErr w:type="spellStart"/>
      <w:r>
        <w:t>na</w:t>
      </w:r>
      <w:proofErr w:type="spellEnd"/>
      <w:r>
        <w:t xml:space="preserve"> </w:t>
      </w:r>
      <w:proofErr w:type="spellStart"/>
      <w:r>
        <w:t>tu</w:t>
      </w:r>
      <w:proofErr w:type="spellEnd"/>
      <w:r>
        <w:t xml:space="preserve"> </w:t>
      </w:r>
      <w:proofErr w:type="spellStart"/>
      <w:r>
        <w:t>shauku</w:t>
      </w:r>
      <w:proofErr w:type="spellEnd"/>
      <w:r>
        <w:t xml:space="preserve"> </w:t>
      </w:r>
      <w:proofErr w:type="spellStart"/>
      <w:r>
        <w:t>ya</w:t>
      </w:r>
      <w:proofErr w:type="spellEnd"/>
      <w:r>
        <w:t xml:space="preserve"> </w:t>
      </w:r>
      <w:proofErr w:type="spellStart"/>
      <w:r>
        <w:t>kufanya</w:t>
      </w:r>
      <w:proofErr w:type="spellEnd"/>
      <w:r>
        <w:t xml:space="preserve"> </w:t>
      </w:r>
      <w:proofErr w:type="spellStart"/>
      <w:r>
        <w:t>kazi</w:t>
      </w:r>
      <w:proofErr w:type="spellEnd"/>
      <w:r>
        <w:t xml:space="preserve"> </w:t>
      </w:r>
      <w:proofErr w:type="spellStart"/>
      <w:r>
        <w:t>na</w:t>
      </w:r>
      <w:proofErr w:type="spellEnd"/>
      <w:r>
        <w:t xml:space="preserve"> </w:t>
      </w:r>
      <w:proofErr w:type="spellStart"/>
      <w:r>
        <w:t>wewe</w:t>
      </w:r>
      <w:proofErr w:type="spellEnd"/>
      <w:r>
        <w:t xml:space="preserve"> </w:t>
      </w:r>
      <w:proofErr w:type="spellStart"/>
      <w:r>
        <w:t>hadi</w:t>
      </w:r>
      <w:proofErr w:type="spellEnd"/>
      <w:r>
        <w:t xml:space="preserve"> </w:t>
      </w:r>
      <w:proofErr w:type="spellStart"/>
      <w:r>
        <w:t>mwisho</w:t>
      </w:r>
      <w:proofErr w:type="spellEnd"/>
      <w:r>
        <w:t xml:space="preserve"> </w:t>
      </w:r>
      <w:proofErr w:type="spellStart"/>
      <w:r>
        <w:t>wa</w:t>
      </w:r>
      <w:proofErr w:type="spellEnd"/>
      <w:r>
        <w:t xml:space="preserve"> </w:t>
      </w:r>
      <w:proofErr w:type="spellStart"/>
      <w:r>
        <w:t>uchaguzi</w:t>
      </w:r>
      <w:proofErr w:type="spellEnd"/>
      <w:r>
        <w:t xml:space="preserve">. </w:t>
      </w:r>
      <w:proofErr w:type="spellStart"/>
      <w:r>
        <w:t>Tafadhali</w:t>
      </w:r>
      <w:proofErr w:type="spellEnd"/>
      <w:r>
        <w:t xml:space="preserve"> </w:t>
      </w:r>
      <w:proofErr w:type="spellStart"/>
      <w:r>
        <w:t>usisite</w:t>
      </w:r>
      <w:proofErr w:type="spellEnd"/>
      <w:r>
        <w:t xml:space="preserve"> </w:t>
      </w:r>
      <w:proofErr w:type="spellStart"/>
      <w:r>
        <w:t>kutupatia</w:t>
      </w:r>
      <w:proofErr w:type="spellEnd"/>
      <w:r>
        <w:t xml:space="preserve"> </w:t>
      </w:r>
      <w:proofErr w:type="spellStart"/>
      <w:r>
        <w:t>mrejesho</w:t>
      </w:r>
      <w:proofErr w:type="spellEnd"/>
      <w:r>
        <w:t xml:space="preserve"> au </w:t>
      </w:r>
      <w:proofErr w:type="spellStart"/>
      <w:r>
        <w:t>maoni</w:t>
      </w:r>
      <w:proofErr w:type="spellEnd"/>
      <w:r>
        <w:t xml:space="preserve"> </w:t>
      </w:r>
      <w:proofErr w:type="spellStart"/>
      <w:r>
        <w:t>juu</w:t>
      </w:r>
      <w:proofErr w:type="spellEnd"/>
      <w:r>
        <w:t xml:space="preserve"> </w:t>
      </w:r>
      <w:proofErr w:type="spellStart"/>
      <w:r>
        <w:t>ya</w:t>
      </w:r>
      <w:proofErr w:type="spellEnd"/>
      <w:r>
        <w:t xml:space="preserve"> </w:t>
      </w:r>
      <w:proofErr w:type="spellStart"/>
      <w:r>
        <w:t>kitu</w:t>
      </w:r>
      <w:proofErr w:type="spellEnd"/>
      <w:r>
        <w:t xml:space="preserve"> </w:t>
      </w:r>
      <w:proofErr w:type="spellStart"/>
      <w:r>
        <w:t>chochote</w:t>
      </w:r>
      <w:proofErr w:type="spellEnd"/>
      <w:r>
        <w:t xml:space="preserve"> </w:t>
      </w:r>
      <w:proofErr w:type="spellStart"/>
      <w:r>
        <w:t>kinachohusiana</w:t>
      </w:r>
      <w:proofErr w:type="spellEnd"/>
      <w:r>
        <w:t xml:space="preserve"> </w:t>
      </w:r>
      <w:proofErr w:type="spellStart"/>
      <w:proofErr w:type="gramStart"/>
      <w:r>
        <w:t>na</w:t>
      </w:r>
      <w:proofErr w:type="spellEnd"/>
      <w:proofErr w:type="gramEnd"/>
      <w:r>
        <w:t xml:space="preserve"> </w:t>
      </w:r>
      <w:proofErr w:type="spellStart"/>
      <w:r>
        <w:t>mradi</w:t>
      </w:r>
      <w:proofErr w:type="spellEnd"/>
      <w:r>
        <w:t xml:space="preserve"> </w:t>
      </w:r>
      <w:proofErr w:type="spellStart"/>
      <w:r>
        <w:t>huu</w:t>
      </w:r>
      <w:proofErr w:type="spellEnd"/>
    </w:p>
    <w:p w14:paraId="203F3FE0" w14:textId="77777777" w:rsidR="005B0F8E" w:rsidRDefault="005B0F8E" w:rsidP="005B0F8E"/>
    <w:p w14:paraId="35822D52" w14:textId="77777777" w:rsidR="005B0F8E" w:rsidRPr="00E44166" w:rsidRDefault="005B0F8E" w:rsidP="005B0F8E">
      <w:r>
        <w:t>Wako</w:t>
      </w:r>
      <w:r w:rsidRPr="00E44166">
        <w:t>,</w:t>
      </w:r>
    </w:p>
    <w:p w14:paraId="5E117E6D" w14:textId="77777777" w:rsidR="005B0F8E" w:rsidRPr="00E44166" w:rsidRDefault="005B0F8E" w:rsidP="005B0F8E"/>
    <w:p w14:paraId="602BFB0E" w14:textId="73E088D3" w:rsidR="005B0F8E" w:rsidRPr="006F6E78" w:rsidRDefault="005B0F8E" w:rsidP="005B0F8E">
      <w:pPr>
        <w:rPr>
          <w:highlight w:val="yellow"/>
        </w:rPr>
      </w:pPr>
      <w:r>
        <w:t xml:space="preserve">Dr. Ave Maria </w:t>
      </w:r>
      <w:proofErr w:type="spellStart"/>
      <w:r>
        <w:t>Semakafu</w:t>
      </w:r>
      <w:proofErr w:type="spellEnd"/>
    </w:p>
    <w:p w14:paraId="35F48A15" w14:textId="16D6A553" w:rsidR="00E62D96" w:rsidRPr="0087102B" w:rsidRDefault="00E62D96">
      <w:pPr>
        <w:spacing w:after="200" w:line="276" w:lineRule="auto"/>
        <w:rPr>
          <w:b/>
        </w:rPr>
      </w:pPr>
    </w:p>
    <w:p w14:paraId="44CDBD23" w14:textId="77777777" w:rsidR="002042A0" w:rsidRDefault="002042A0">
      <w:pPr>
        <w:spacing w:after="200" w:line="276" w:lineRule="auto"/>
        <w:rPr>
          <w:b/>
          <w:smallCaps/>
          <w:color w:val="000000"/>
          <w:sz w:val="44"/>
          <w:szCs w:val="44"/>
        </w:rPr>
      </w:pPr>
      <w:r>
        <w:rPr>
          <w:smallCaps/>
          <w:sz w:val="44"/>
          <w:szCs w:val="44"/>
        </w:rPr>
        <w:br w:type="page"/>
      </w:r>
    </w:p>
    <w:p w14:paraId="016221FF" w14:textId="0C1CB80F" w:rsidR="00153C49" w:rsidRPr="0087102B" w:rsidRDefault="00153C49" w:rsidP="00E44166">
      <w:pPr>
        <w:pStyle w:val="Heading1"/>
      </w:pPr>
      <w:bookmarkStart w:id="8" w:name="_Toc432750821"/>
      <w:r w:rsidRPr="0087102B">
        <w:rPr>
          <w:smallCaps/>
          <w:sz w:val="44"/>
          <w:szCs w:val="44"/>
        </w:rPr>
        <w:lastRenderedPageBreak/>
        <w:t>Elections</w:t>
      </w:r>
      <w:r w:rsidRPr="0087102B">
        <w:t xml:space="preserve"> </w:t>
      </w:r>
      <w:r w:rsidRPr="0087102B">
        <w:rPr>
          <w:smallCaps/>
          <w:sz w:val="44"/>
          <w:szCs w:val="44"/>
        </w:rPr>
        <w:t>and Election Monitoring</w:t>
      </w:r>
      <w:bookmarkEnd w:id="6"/>
      <w:bookmarkEnd w:id="8"/>
    </w:p>
    <w:p w14:paraId="2CBEE95D" w14:textId="77777777" w:rsidR="00153C49" w:rsidRPr="0087102B" w:rsidRDefault="00153C49" w:rsidP="00153C49">
      <w:r w:rsidRPr="0087102B">
        <w:t xml:space="preserve">Elections are the mechanism by which citizens select representatives who will govern on their behalf for the good of the entire society. The right to vote is a fundamental freedom enshrined in the </w:t>
      </w:r>
      <w:r w:rsidRPr="0087102B">
        <w:rPr>
          <w:u w:val="single"/>
        </w:rPr>
        <w:t>Universal Declaration of Human Rights</w:t>
      </w:r>
      <w:r w:rsidRPr="0087102B">
        <w:t xml:space="preserve"> (Article 21):</w:t>
      </w:r>
    </w:p>
    <w:p w14:paraId="330B5154" w14:textId="77777777" w:rsidR="00153C49" w:rsidRPr="0087102B" w:rsidRDefault="00153C49" w:rsidP="00153C49">
      <w:pPr>
        <w:ind w:left="567" w:right="566"/>
      </w:pPr>
      <w:r w:rsidRPr="0087102B">
        <w:rPr>
          <w:i/>
        </w:rPr>
        <w:t>(1) Everyone has the right to take part in the government of his country, directly or through freely chosen representatives.</w:t>
      </w:r>
    </w:p>
    <w:p w14:paraId="543BDFDD" w14:textId="77777777" w:rsidR="00153C49" w:rsidRPr="0087102B" w:rsidRDefault="00153C49" w:rsidP="00153C49">
      <w:r w:rsidRPr="0087102B">
        <w:t xml:space="preserve">This right is also in the </w:t>
      </w:r>
      <w:r w:rsidRPr="0087102B">
        <w:rPr>
          <w:u w:val="single"/>
        </w:rPr>
        <w:t>African Charter on Human and Peoples’ Rights</w:t>
      </w:r>
      <w:r w:rsidRPr="0087102B">
        <w:t xml:space="preserve"> (Article 13).</w:t>
      </w:r>
    </w:p>
    <w:p w14:paraId="18080967" w14:textId="77777777" w:rsidR="00153C49" w:rsidRPr="0087102B" w:rsidRDefault="00153C49" w:rsidP="00153C49">
      <w:r w:rsidRPr="0087102B">
        <w:t>Election monitoring broadly serves two important functions:</w:t>
      </w:r>
    </w:p>
    <w:p w14:paraId="075D63A0" w14:textId="77777777" w:rsidR="00153C49" w:rsidRPr="0087102B" w:rsidRDefault="00153C49" w:rsidP="00153C49">
      <w:pPr>
        <w:numPr>
          <w:ilvl w:val="0"/>
          <w:numId w:val="7"/>
        </w:numPr>
        <w:tabs>
          <w:tab w:val="left" w:pos="851"/>
        </w:tabs>
        <w:spacing w:line="300" w:lineRule="auto"/>
        <w:ind w:left="850" w:hanging="425"/>
        <w:contextualSpacing/>
      </w:pPr>
      <w:r w:rsidRPr="0087102B">
        <w:t>to defend the rights of citizens to vote by placing trained, accredited non-partisan monitors at polling stations and polling streams;</w:t>
      </w:r>
    </w:p>
    <w:p w14:paraId="24C3B53D" w14:textId="77777777" w:rsidR="00153C49" w:rsidRPr="0087102B" w:rsidRDefault="00153C49" w:rsidP="00153C49">
      <w:pPr>
        <w:numPr>
          <w:ilvl w:val="0"/>
          <w:numId w:val="7"/>
        </w:numPr>
        <w:tabs>
          <w:tab w:val="left" w:pos="851"/>
        </w:tabs>
        <w:spacing w:after="200" w:line="300" w:lineRule="auto"/>
        <w:ind w:left="850" w:hanging="425"/>
        <w:contextualSpacing/>
      </w:pPr>
      <w:r w:rsidRPr="0087102B">
        <w:t>to provide citizens with accurate, nationwide and non-partisan information on the conduct of an election so citizens can determine for themselves if the election met their expectation (i.e. that they were fully able to exercise their right to vote).</w:t>
      </w:r>
    </w:p>
    <w:p w14:paraId="030C9CE9" w14:textId="77777777" w:rsidR="00025B93" w:rsidRPr="0087102B" w:rsidRDefault="00025B93" w:rsidP="00025B93"/>
    <w:p w14:paraId="15EC4F85" w14:textId="77777777" w:rsidR="00025B93" w:rsidRPr="0087102B" w:rsidRDefault="00153C49" w:rsidP="00025B93">
      <w:r w:rsidRPr="0087102B">
        <w:t>Election monitoring by non-partisan citizen groups is also a fundamental freedom.</w:t>
      </w:r>
      <w:r w:rsidR="00025B93" w:rsidRPr="0087102B">
        <w:t xml:space="preserve">  For example, the </w:t>
      </w:r>
      <w:r w:rsidR="00025B93" w:rsidRPr="0087102B">
        <w:rPr>
          <w:u w:val="single"/>
        </w:rPr>
        <w:t>SADC Principles and Guidelines Governing Democratic Elections</w:t>
      </w:r>
      <w:r w:rsidR="00025B93" w:rsidRPr="0087102B">
        <w:t xml:space="preserve"> states that Member states have an obligation to:</w:t>
      </w:r>
    </w:p>
    <w:p w14:paraId="25B34FA0" w14:textId="77777777" w:rsidR="00025B93" w:rsidRPr="0087102B" w:rsidRDefault="00025B93" w:rsidP="00025B93">
      <w:pPr>
        <w:ind w:left="567" w:right="566"/>
        <w:rPr>
          <w:i/>
        </w:rPr>
      </w:pPr>
      <w:r w:rsidRPr="0087102B">
        <w:rPr>
          <w:i/>
        </w:rPr>
        <w:t>7.8 Ensure the transparency and integrity of the entire electoral process by facilitating the deployment of representatives of political parties and individual candidates at polling and counting stations and by accrediting national and/other observers/monitors;</w:t>
      </w:r>
    </w:p>
    <w:p w14:paraId="6B028158" w14:textId="77777777" w:rsidR="002B7512" w:rsidRPr="0087102B" w:rsidRDefault="002B7512" w:rsidP="00153C49"/>
    <w:p w14:paraId="5A28ED1A" w14:textId="77777777" w:rsidR="00153C49" w:rsidRPr="0087102B" w:rsidRDefault="002B7512" w:rsidP="00153C49">
      <w:r w:rsidRPr="0087102B">
        <w:t>Similarly, the</w:t>
      </w:r>
      <w:r w:rsidR="00327914" w:rsidRPr="0087102B">
        <w:t xml:space="preserve"> National Election Commission of Tanzania accredits election observers to m</w:t>
      </w:r>
      <w:r w:rsidRPr="0087102B">
        <w:t>onitor the electoral process.</w:t>
      </w:r>
    </w:p>
    <w:p w14:paraId="3BA39B94" w14:textId="77777777" w:rsidR="002042A0" w:rsidRPr="002042A0" w:rsidRDefault="002042A0" w:rsidP="002042A0">
      <w:pPr>
        <w:pStyle w:val="Heading1"/>
        <w:rPr>
          <w:smallCaps/>
          <w:sz w:val="44"/>
          <w:szCs w:val="44"/>
        </w:rPr>
      </w:pPr>
      <w:bookmarkStart w:id="9" w:name="_Toc432750822"/>
      <w:proofErr w:type="spellStart"/>
      <w:r w:rsidRPr="002042A0">
        <w:rPr>
          <w:smallCaps/>
          <w:sz w:val="44"/>
          <w:szCs w:val="44"/>
        </w:rPr>
        <w:t>Chaguzi</w:t>
      </w:r>
      <w:proofErr w:type="spellEnd"/>
      <w:r w:rsidRPr="002042A0">
        <w:rPr>
          <w:smallCaps/>
          <w:sz w:val="44"/>
          <w:szCs w:val="44"/>
        </w:rPr>
        <w:t xml:space="preserve"> </w:t>
      </w:r>
      <w:proofErr w:type="spellStart"/>
      <w:r w:rsidRPr="002042A0">
        <w:rPr>
          <w:smallCaps/>
          <w:sz w:val="44"/>
          <w:szCs w:val="44"/>
        </w:rPr>
        <w:t>na</w:t>
      </w:r>
      <w:proofErr w:type="spellEnd"/>
      <w:r w:rsidRPr="002042A0">
        <w:rPr>
          <w:smallCaps/>
          <w:sz w:val="44"/>
          <w:szCs w:val="44"/>
        </w:rPr>
        <w:t xml:space="preserve"> </w:t>
      </w:r>
      <w:proofErr w:type="spellStart"/>
      <w:r w:rsidRPr="002042A0">
        <w:rPr>
          <w:smallCaps/>
          <w:sz w:val="44"/>
          <w:szCs w:val="44"/>
        </w:rPr>
        <w:t>Ufuatiliaji</w:t>
      </w:r>
      <w:proofErr w:type="spellEnd"/>
      <w:r w:rsidRPr="002042A0">
        <w:rPr>
          <w:smallCaps/>
          <w:sz w:val="44"/>
          <w:szCs w:val="44"/>
        </w:rPr>
        <w:t xml:space="preserve"> </w:t>
      </w:r>
      <w:proofErr w:type="spellStart"/>
      <w:r w:rsidRPr="002042A0">
        <w:rPr>
          <w:smallCaps/>
          <w:sz w:val="44"/>
          <w:szCs w:val="44"/>
        </w:rPr>
        <w:t>wa</w:t>
      </w:r>
      <w:proofErr w:type="spellEnd"/>
      <w:r w:rsidRPr="002042A0">
        <w:rPr>
          <w:smallCaps/>
          <w:sz w:val="44"/>
          <w:szCs w:val="44"/>
        </w:rPr>
        <w:t xml:space="preserve"> </w:t>
      </w:r>
      <w:proofErr w:type="spellStart"/>
      <w:r w:rsidRPr="002042A0">
        <w:rPr>
          <w:smallCaps/>
          <w:sz w:val="44"/>
          <w:szCs w:val="44"/>
        </w:rPr>
        <w:t>Uchaguzi</w:t>
      </w:r>
      <w:bookmarkEnd w:id="9"/>
      <w:proofErr w:type="spellEnd"/>
    </w:p>
    <w:p w14:paraId="0FFB2AE2" w14:textId="77777777" w:rsidR="002042A0" w:rsidRDefault="002042A0" w:rsidP="002042A0">
      <w:pPr>
        <w:ind w:right="566"/>
        <w:rPr>
          <w:i/>
        </w:rPr>
      </w:pPr>
      <w:proofErr w:type="spellStart"/>
      <w:r w:rsidRPr="00DD3C0D">
        <w:t>Chaguzi</w:t>
      </w:r>
      <w:proofErr w:type="spellEnd"/>
      <w:r w:rsidRPr="00DD3C0D">
        <w:t xml:space="preserve"> </w:t>
      </w:r>
      <w:proofErr w:type="spellStart"/>
      <w:proofErr w:type="gramStart"/>
      <w:r w:rsidRPr="00DD3C0D">
        <w:t>ni</w:t>
      </w:r>
      <w:proofErr w:type="spellEnd"/>
      <w:proofErr w:type="gramEnd"/>
      <w:r w:rsidRPr="00DD3C0D">
        <w:t xml:space="preserve"> </w:t>
      </w:r>
      <w:proofErr w:type="spellStart"/>
      <w:r w:rsidRPr="00DD3C0D">
        <w:t>namna</w:t>
      </w:r>
      <w:proofErr w:type="spellEnd"/>
      <w:r w:rsidRPr="00DD3C0D">
        <w:t xml:space="preserve"> </w:t>
      </w:r>
      <w:proofErr w:type="spellStart"/>
      <w:r w:rsidRPr="00DD3C0D">
        <w:t>ambayo</w:t>
      </w:r>
      <w:proofErr w:type="spellEnd"/>
      <w:r w:rsidRPr="00DD3C0D">
        <w:t xml:space="preserve"> </w:t>
      </w:r>
      <w:proofErr w:type="spellStart"/>
      <w:r w:rsidRPr="00DD3C0D">
        <w:t>wananchi</w:t>
      </w:r>
      <w:proofErr w:type="spellEnd"/>
      <w:r w:rsidRPr="00DD3C0D">
        <w:t xml:space="preserve"> </w:t>
      </w:r>
      <w:proofErr w:type="spellStart"/>
      <w:r w:rsidRPr="00DD3C0D">
        <w:t>wanachagua</w:t>
      </w:r>
      <w:proofErr w:type="spellEnd"/>
      <w:r w:rsidRPr="00DD3C0D">
        <w:t xml:space="preserve"> </w:t>
      </w:r>
      <w:proofErr w:type="spellStart"/>
      <w:r w:rsidRPr="00DD3C0D">
        <w:t>wawakilishi</w:t>
      </w:r>
      <w:proofErr w:type="spellEnd"/>
      <w:r w:rsidRPr="00DD3C0D">
        <w:t xml:space="preserve"> </w:t>
      </w:r>
      <w:proofErr w:type="spellStart"/>
      <w:r w:rsidRPr="00DD3C0D">
        <w:t>wao</w:t>
      </w:r>
      <w:proofErr w:type="spellEnd"/>
      <w:r w:rsidRPr="00DD3C0D">
        <w:t xml:space="preserve"> </w:t>
      </w:r>
      <w:proofErr w:type="spellStart"/>
      <w:r w:rsidRPr="00DD3C0D">
        <w:t>watakao</w:t>
      </w:r>
      <w:proofErr w:type="spellEnd"/>
      <w:r w:rsidRPr="00DD3C0D">
        <w:t xml:space="preserve"> </w:t>
      </w:r>
      <w:proofErr w:type="spellStart"/>
      <w:r w:rsidRPr="00DD3C0D">
        <w:t>waongoza</w:t>
      </w:r>
      <w:proofErr w:type="spellEnd"/>
      <w:r w:rsidRPr="00DD3C0D">
        <w:t xml:space="preserve"> </w:t>
      </w:r>
      <w:proofErr w:type="spellStart"/>
      <w:r w:rsidRPr="00DD3C0D">
        <w:t>kwa</w:t>
      </w:r>
      <w:proofErr w:type="spellEnd"/>
      <w:r w:rsidRPr="00DD3C0D">
        <w:t xml:space="preserve"> </w:t>
      </w:r>
      <w:proofErr w:type="spellStart"/>
      <w:r w:rsidRPr="00DD3C0D">
        <w:t>niaba</w:t>
      </w:r>
      <w:proofErr w:type="spellEnd"/>
      <w:r w:rsidRPr="00DD3C0D">
        <w:t xml:space="preserve"> </w:t>
      </w:r>
      <w:proofErr w:type="spellStart"/>
      <w:r w:rsidRPr="00DD3C0D">
        <w:t>yao</w:t>
      </w:r>
      <w:proofErr w:type="spellEnd"/>
      <w:r w:rsidRPr="00DD3C0D">
        <w:t xml:space="preserve"> </w:t>
      </w:r>
      <w:proofErr w:type="spellStart"/>
      <w:r w:rsidRPr="00DD3C0D">
        <w:t>kwa</w:t>
      </w:r>
      <w:proofErr w:type="spellEnd"/>
      <w:r w:rsidRPr="00DD3C0D">
        <w:t xml:space="preserve"> </w:t>
      </w:r>
      <w:proofErr w:type="spellStart"/>
      <w:r w:rsidRPr="00DD3C0D">
        <w:t>mafanikio</w:t>
      </w:r>
      <w:proofErr w:type="spellEnd"/>
      <w:r w:rsidRPr="00DD3C0D">
        <w:t xml:space="preserve"> </w:t>
      </w:r>
      <w:proofErr w:type="spellStart"/>
      <w:r>
        <w:t>y</w:t>
      </w:r>
      <w:r w:rsidRPr="00DD3C0D">
        <w:t>a</w:t>
      </w:r>
      <w:proofErr w:type="spellEnd"/>
      <w:r w:rsidRPr="00DD3C0D">
        <w:t xml:space="preserve"> </w:t>
      </w:r>
      <w:proofErr w:type="spellStart"/>
      <w:r w:rsidRPr="00DD3C0D">
        <w:t>jamii</w:t>
      </w:r>
      <w:proofErr w:type="spellEnd"/>
      <w:r w:rsidRPr="00DD3C0D">
        <w:t xml:space="preserve"> </w:t>
      </w:r>
      <w:proofErr w:type="spellStart"/>
      <w:r w:rsidRPr="00DD3C0D">
        <w:t>kwa</w:t>
      </w:r>
      <w:proofErr w:type="spellEnd"/>
      <w:r w:rsidRPr="00DD3C0D">
        <w:t xml:space="preserve"> </w:t>
      </w:r>
      <w:proofErr w:type="spellStart"/>
      <w:r w:rsidRPr="00DD3C0D">
        <w:t>ujumla</w:t>
      </w:r>
      <w:proofErr w:type="spellEnd"/>
      <w:r w:rsidRPr="00DD3C0D">
        <w:t xml:space="preserve">. </w:t>
      </w:r>
      <w:proofErr w:type="spellStart"/>
      <w:r w:rsidRPr="00DD3C0D">
        <w:t>Haki</w:t>
      </w:r>
      <w:proofErr w:type="spellEnd"/>
      <w:r w:rsidRPr="00DD3C0D">
        <w:t xml:space="preserve"> </w:t>
      </w:r>
      <w:proofErr w:type="spellStart"/>
      <w:r w:rsidRPr="00DD3C0D">
        <w:t>ya</w:t>
      </w:r>
      <w:proofErr w:type="spellEnd"/>
      <w:r w:rsidRPr="00DD3C0D">
        <w:t xml:space="preserve"> </w:t>
      </w:r>
      <w:proofErr w:type="spellStart"/>
      <w:r w:rsidRPr="00DD3C0D">
        <w:t>kupiga</w:t>
      </w:r>
      <w:proofErr w:type="spellEnd"/>
      <w:r w:rsidRPr="00DD3C0D">
        <w:t xml:space="preserve"> </w:t>
      </w:r>
      <w:proofErr w:type="spellStart"/>
      <w:proofErr w:type="gramStart"/>
      <w:r w:rsidRPr="00DD3C0D">
        <w:t>kura</w:t>
      </w:r>
      <w:proofErr w:type="spellEnd"/>
      <w:proofErr w:type="gramEnd"/>
      <w:r w:rsidRPr="00DD3C0D">
        <w:t xml:space="preserve"> </w:t>
      </w:r>
      <w:proofErr w:type="spellStart"/>
      <w:r w:rsidRPr="00DD3C0D">
        <w:t>ni</w:t>
      </w:r>
      <w:proofErr w:type="spellEnd"/>
      <w:r w:rsidRPr="00DD3C0D">
        <w:t xml:space="preserve"> </w:t>
      </w:r>
      <w:proofErr w:type="spellStart"/>
      <w:r w:rsidRPr="00DD3C0D">
        <w:t>ya</w:t>
      </w:r>
      <w:proofErr w:type="spellEnd"/>
      <w:r w:rsidRPr="00DD3C0D">
        <w:t xml:space="preserve"> </w:t>
      </w:r>
      <w:proofErr w:type="spellStart"/>
      <w:r w:rsidRPr="00DD3C0D">
        <w:t>muhimu</w:t>
      </w:r>
      <w:proofErr w:type="spellEnd"/>
      <w:r w:rsidRPr="00DD3C0D">
        <w:t xml:space="preserve"> </w:t>
      </w:r>
      <w:proofErr w:type="spellStart"/>
      <w:r w:rsidRPr="00DD3C0D">
        <w:t>kwa</w:t>
      </w:r>
      <w:proofErr w:type="spellEnd"/>
      <w:r w:rsidRPr="00DD3C0D">
        <w:t xml:space="preserve"> </w:t>
      </w:r>
      <w:proofErr w:type="spellStart"/>
      <w:r w:rsidRPr="00DD3C0D">
        <w:t>kila</w:t>
      </w:r>
      <w:proofErr w:type="spellEnd"/>
      <w:r w:rsidRPr="00DD3C0D">
        <w:t xml:space="preserve"> </w:t>
      </w:r>
      <w:proofErr w:type="spellStart"/>
      <w:r w:rsidRPr="00DD3C0D">
        <w:t>mtu</w:t>
      </w:r>
      <w:proofErr w:type="spellEnd"/>
      <w:r w:rsidRPr="00DD3C0D">
        <w:t xml:space="preserve"> </w:t>
      </w:r>
      <w:proofErr w:type="spellStart"/>
      <w:r w:rsidRPr="00DD3C0D">
        <w:t>kama</w:t>
      </w:r>
      <w:proofErr w:type="spellEnd"/>
      <w:r w:rsidRPr="00DD3C0D">
        <w:t xml:space="preserve"> </w:t>
      </w:r>
      <w:proofErr w:type="spellStart"/>
      <w:r w:rsidRPr="00DD3C0D">
        <w:t>ilivyo</w:t>
      </w:r>
      <w:proofErr w:type="spellEnd"/>
      <w:r w:rsidRPr="00DD3C0D">
        <w:t xml:space="preserve"> </w:t>
      </w:r>
      <w:proofErr w:type="spellStart"/>
      <w:r w:rsidRPr="00DD3C0D">
        <w:t>ainishwa</w:t>
      </w:r>
      <w:proofErr w:type="spellEnd"/>
      <w:r w:rsidRPr="00DD3C0D">
        <w:t xml:space="preserve"> </w:t>
      </w:r>
      <w:proofErr w:type="spellStart"/>
      <w:r w:rsidRPr="00DD3C0D">
        <w:t>katika</w:t>
      </w:r>
      <w:proofErr w:type="spellEnd"/>
      <w:r w:rsidRPr="00DD3C0D">
        <w:t xml:space="preserve"> </w:t>
      </w:r>
      <w:proofErr w:type="spellStart"/>
      <w:r w:rsidRPr="00DD3C0D">
        <w:t>tamko</w:t>
      </w:r>
      <w:proofErr w:type="spellEnd"/>
      <w:r w:rsidRPr="00DD3C0D">
        <w:t xml:space="preserve"> la </w:t>
      </w:r>
      <w:proofErr w:type="spellStart"/>
      <w:r w:rsidRPr="00DD3C0D">
        <w:t>kiduni</w:t>
      </w:r>
      <w:r>
        <w:t>a</w:t>
      </w:r>
      <w:proofErr w:type="spellEnd"/>
      <w:r>
        <w:t xml:space="preserve"> la </w:t>
      </w:r>
      <w:proofErr w:type="spellStart"/>
      <w:r>
        <w:t>Haki</w:t>
      </w:r>
      <w:proofErr w:type="spellEnd"/>
      <w:r>
        <w:t xml:space="preserve"> </w:t>
      </w:r>
      <w:proofErr w:type="spellStart"/>
      <w:r>
        <w:t>za</w:t>
      </w:r>
      <w:proofErr w:type="spellEnd"/>
      <w:r>
        <w:t xml:space="preserve"> </w:t>
      </w:r>
      <w:proofErr w:type="spellStart"/>
      <w:r>
        <w:t>Binadamu</w:t>
      </w:r>
      <w:proofErr w:type="spellEnd"/>
      <w:r>
        <w:t xml:space="preserve"> (Univ</w:t>
      </w:r>
      <w:r w:rsidRPr="00DD3C0D">
        <w:t xml:space="preserve">ersal Declaration Of Human Rights Article 21) </w:t>
      </w:r>
      <w:proofErr w:type="spellStart"/>
      <w:r w:rsidRPr="00DD3C0D">
        <w:t>ambalo</w:t>
      </w:r>
      <w:proofErr w:type="spellEnd"/>
      <w:r w:rsidRPr="00DD3C0D">
        <w:t xml:space="preserve"> </w:t>
      </w:r>
      <w:proofErr w:type="spellStart"/>
      <w:r w:rsidRPr="00DD3C0D">
        <w:t>linasema</w:t>
      </w:r>
      <w:proofErr w:type="spellEnd"/>
      <w:r>
        <w:t>;</w:t>
      </w:r>
      <w:r>
        <w:rPr>
          <w:i/>
        </w:rPr>
        <w:t xml:space="preserve"> </w:t>
      </w:r>
    </w:p>
    <w:p w14:paraId="31A8D334" w14:textId="77777777" w:rsidR="002042A0" w:rsidRPr="001756DE" w:rsidRDefault="002042A0" w:rsidP="002042A0">
      <w:pPr>
        <w:ind w:right="566"/>
        <w:rPr>
          <w:i/>
        </w:rPr>
      </w:pPr>
      <w:r>
        <w:rPr>
          <w:i/>
        </w:rPr>
        <w:t>“</w:t>
      </w:r>
      <w:proofErr w:type="spellStart"/>
      <w:proofErr w:type="gramStart"/>
      <w:r>
        <w:rPr>
          <w:i/>
        </w:rPr>
        <w:t>kila</w:t>
      </w:r>
      <w:proofErr w:type="spellEnd"/>
      <w:proofErr w:type="gramEnd"/>
      <w:r>
        <w:rPr>
          <w:i/>
        </w:rPr>
        <w:t xml:space="preserve"> </w:t>
      </w:r>
      <w:proofErr w:type="spellStart"/>
      <w:r>
        <w:rPr>
          <w:i/>
        </w:rPr>
        <w:t>mmoja</w:t>
      </w:r>
      <w:proofErr w:type="spellEnd"/>
      <w:r>
        <w:rPr>
          <w:i/>
        </w:rPr>
        <w:t xml:space="preserve"> </w:t>
      </w:r>
      <w:proofErr w:type="spellStart"/>
      <w:r>
        <w:rPr>
          <w:i/>
        </w:rPr>
        <w:t>anayo</w:t>
      </w:r>
      <w:proofErr w:type="spellEnd"/>
      <w:r>
        <w:rPr>
          <w:i/>
        </w:rPr>
        <w:t xml:space="preserve"> </w:t>
      </w:r>
      <w:proofErr w:type="spellStart"/>
      <w:r>
        <w:rPr>
          <w:i/>
        </w:rPr>
        <w:t>haki</w:t>
      </w:r>
      <w:proofErr w:type="spellEnd"/>
      <w:r>
        <w:rPr>
          <w:i/>
        </w:rPr>
        <w:t xml:space="preserve"> yay a </w:t>
      </w:r>
      <w:proofErr w:type="spellStart"/>
      <w:r>
        <w:rPr>
          <w:i/>
        </w:rPr>
        <w:t>kushiriki</w:t>
      </w:r>
      <w:proofErr w:type="spellEnd"/>
      <w:r>
        <w:rPr>
          <w:i/>
        </w:rPr>
        <w:t xml:space="preserve"> </w:t>
      </w:r>
      <w:proofErr w:type="spellStart"/>
      <w:r>
        <w:rPr>
          <w:i/>
        </w:rPr>
        <w:t>katika</w:t>
      </w:r>
      <w:proofErr w:type="spellEnd"/>
      <w:r>
        <w:rPr>
          <w:i/>
        </w:rPr>
        <w:t xml:space="preserve"> </w:t>
      </w:r>
      <w:proofErr w:type="spellStart"/>
      <w:r>
        <w:rPr>
          <w:i/>
        </w:rPr>
        <w:t>kuunda</w:t>
      </w:r>
      <w:proofErr w:type="spellEnd"/>
      <w:r>
        <w:rPr>
          <w:i/>
        </w:rPr>
        <w:t xml:space="preserve"> </w:t>
      </w:r>
      <w:proofErr w:type="spellStart"/>
      <w:r>
        <w:rPr>
          <w:i/>
        </w:rPr>
        <w:t>serikali</w:t>
      </w:r>
      <w:proofErr w:type="spellEnd"/>
      <w:r>
        <w:rPr>
          <w:i/>
        </w:rPr>
        <w:t xml:space="preserve"> </w:t>
      </w:r>
      <w:proofErr w:type="spellStart"/>
      <w:r>
        <w:rPr>
          <w:i/>
        </w:rPr>
        <w:t>ya</w:t>
      </w:r>
      <w:proofErr w:type="spellEnd"/>
      <w:r>
        <w:rPr>
          <w:i/>
        </w:rPr>
        <w:t xml:space="preserve"> </w:t>
      </w:r>
      <w:proofErr w:type="spellStart"/>
      <w:r>
        <w:rPr>
          <w:i/>
        </w:rPr>
        <w:t>nchi</w:t>
      </w:r>
      <w:proofErr w:type="spellEnd"/>
      <w:r>
        <w:rPr>
          <w:i/>
        </w:rPr>
        <w:t xml:space="preserve"> </w:t>
      </w:r>
      <w:proofErr w:type="spellStart"/>
      <w:r>
        <w:rPr>
          <w:i/>
        </w:rPr>
        <w:t>yake</w:t>
      </w:r>
      <w:proofErr w:type="spellEnd"/>
      <w:r>
        <w:rPr>
          <w:i/>
        </w:rPr>
        <w:t xml:space="preserve">, </w:t>
      </w:r>
      <w:proofErr w:type="spellStart"/>
      <w:r>
        <w:rPr>
          <w:i/>
        </w:rPr>
        <w:t>iwe</w:t>
      </w:r>
      <w:proofErr w:type="spellEnd"/>
      <w:r>
        <w:rPr>
          <w:i/>
        </w:rPr>
        <w:t xml:space="preserve"> </w:t>
      </w:r>
      <w:proofErr w:type="spellStart"/>
      <w:r>
        <w:rPr>
          <w:i/>
        </w:rPr>
        <w:t>moja</w:t>
      </w:r>
      <w:proofErr w:type="spellEnd"/>
      <w:r>
        <w:rPr>
          <w:i/>
        </w:rPr>
        <w:t xml:space="preserve"> </w:t>
      </w:r>
      <w:proofErr w:type="spellStart"/>
      <w:r>
        <w:rPr>
          <w:i/>
        </w:rPr>
        <w:t>kwa</w:t>
      </w:r>
      <w:proofErr w:type="spellEnd"/>
      <w:r>
        <w:rPr>
          <w:i/>
        </w:rPr>
        <w:t xml:space="preserve"> </w:t>
      </w:r>
      <w:proofErr w:type="spellStart"/>
      <w:r>
        <w:rPr>
          <w:i/>
        </w:rPr>
        <w:t>moja</w:t>
      </w:r>
      <w:proofErr w:type="spellEnd"/>
      <w:r>
        <w:rPr>
          <w:i/>
        </w:rPr>
        <w:t xml:space="preserve"> au </w:t>
      </w:r>
      <w:proofErr w:type="spellStart"/>
      <w:r>
        <w:rPr>
          <w:i/>
        </w:rPr>
        <w:t>kupitia</w:t>
      </w:r>
      <w:proofErr w:type="spellEnd"/>
      <w:r>
        <w:rPr>
          <w:i/>
        </w:rPr>
        <w:t xml:space="preserve"> </w:t>
      </w:r>
      <w:proofErr w:type="spellStart"/>
      <w:r>
        <w:rPr>
          <w:i/>
        </w:rPr>
        <w:t>kuchguliwa</w:t>
      </w:r>
      <w:proofErr w:type="spellEnd"/>
      <w:r>
        <w:rPr>
          <w:i/>
        </w:rPr>
        <w:t xml:space="preserve"> </w:t>
      </w:r>
      <w:proofErr w:type="spellStart"/>
      <w:r>
        <w:rPr>
          <w:i/>
        </w:rPr>
        <w:t>kwa</w:t>
      </w:r>
      <w:proofErr w:type="spellEnd"/>
      <w:r>
        <w:rPr>
          <w:i/>
        </w:rPr>
        <w:t xml:space="preserve"> </w:t>
      </w:r>
      <w:proofErr w:type="spellStart"/>
      <w:r>
        <w:rPr>
          <w:i/>
        </w:rPr>
        <w:t>hiari</w:t>
      </w:r>
      <w:proofErr w:type="spellEnd"/>
      <w:r>
        <w:rPr>
          <w:i/>
        </w:rPr>
        <w:t xml:space="preserve"> </w:t>
      </w:r>
      <w:proofErr w:type="spellStart"/>
      <w:r>
        <w:rPr>
          <w:i/>
        </w:rPr>
        <w:t>kama</w:t>
      </w:r>
      <w:proofErr w:type="spellEnd"/>
      <w:r>
        <w:rPr>
          <w:i/>
        </w:rPr>
        <w:t xml:space="preserve"> </w:t>
      </w:r>
      <w:proofErr w:type="spellStart"/>
      <w:r>
        <w:rPr>
          <w:i/>
        </w:rPr>
        <w:t>muwakilishi</w:t>
      </w:r>
      <w:proofErr w:type="spellEnd"/>
      <w:r>
        <w:rPr>
          <w:i/>
        </w:rPr>
        <w:t xml:space="preserve">” </w:t>
      </w:r>
    </w:p>
    <w:p w14:paraId="34BB4716" w14:textId="77777777" w:rsidR="002042A0" w:rsidRDefault="002042A0" w:rsidP="002042A0"/>
    <w:p w14:paraId="13A561AF" w14:textId="77777777" w:rsidR="002042A0" w:rsidRPr="00E44166" w:rsidRDefault="002042A0" w:rsidP="002042A0">
      <w:proofErr w:type="spellStart"/>
      <w:r>
        <w:t>Haki</w:t>
      </w:r>
      <w:proofErr w:type="spellEnd"/>
      <w:r>
        <w:t xml:space="preserve"> </w:t>
      </w:r>
      <w:proofErr w:type="spellStart"/>
      <w:r>
        <w:t>hii</w:t>
      </w:r>
      <w:proofErr w:type="spellEnd"/>
      <w:r>
        <w:t xml:space="preserve"> pia </w:t>
      </w:r>
      <w:proofErr w:type="spellStart"/>
      <w:r>
        <w:t>inapatikana</w:t>
      </w:r>
      <w:proofErr w:type="spellEnd"/>
      <w:r>
        <w:t xml:space="preserve"> </w:t>
      </w:r>
      <w:proofErr w:type="spellStart"/>
      <w:r>
        <w:t>katika</w:t>
      </w:r>
      <w:proofErr w:type="spellEnd"/>
      <w:r>
        <w:t xml:space="preserve"> </w:t>
      </w:r>
      <w:proofErr w:type="spellStart"/>
      <w:r>
        <w:t>Tamko</w:t>
      </w:r>
      <w:proofErr w:type="spellEnd"/>
      <w:r>
        <w:t xml:space="preserve"> la </w:t>
      </w:r>
      <w:proofErr w:type="spellStart"/>
      <w:r>
        <w:t>Umoja</w:t>
      </w:r>
      <w:proofErr w:type="spellEnd"/>
      <w:r>
        <w:t xml:space="preserve"> </w:t>
      </w:r>
      <w:proofErr w:type="spellStart"/>
      <w:proofErr w:type="gramStart"/>
      <w:r>
        <w:t>wa</w:t>
      </w:r>
      <w:proofErr w:type="spellEnd"/>
      <w:proofErr w:type="gramEnd"/>
      <w:r>
        <w:t xml:space="preserve"> Africa la </w:t>
      </w:r>
      <w:proofErr w:type="spellStart"/>
      <w:r>
        <w:t>Haki</w:t>
      </w:r>
      <w:proofErr w:type="spellEnd"/>
      <w:r>
        <w:t xml:space="preserve"> </w:t>
      </w:r>
      <w:proofErr w:type="spellStart"/>
      <w:r>
        <w:t>za</w:t>
      </w:r>
      <w:proofErr w:type="spellEnd"/>
      <w:r>
        <w:t xml:space="preserve"> </w:t>
      </w:r>
      <w:proofErr w:type="spellStart"/>
      <w:r>
        <w:t>Binadamu</w:t>
      </w:r>
      <w:proofErr w:type="spellEnd"/>
      <w:r>
        <w:t xml:space="preserve"> </w:t>
      </w:r>
      <w:proofErr w:type="spellStart"/>
      <w:r>
        <w:t>kifungu</w:t>
      </w:r>
      <w:proofErr w:type="spellEnd"/>
      <w:r>
        <w:t xml:space="preserve"> </w:t>
      </w:r>
      <w:proofErr w:type="spellStart"/>
      <w:r>
        <w:t>namba</w:t>
      </w:r>
      <w:proofErr w:type="spellEnd"/>
      <w:r>
        <w:t xml:space="preserve"> 13. </w:t>
      </w:r>
      <w:proofErr w:type="spellStart"/>
      <w:r>
        <w:t>Uangalizi</w:t>
      </w:r>
      <w:proofErr w:type="spellEnd"/>
      <w:r>
        <w:t xml:space="preserve"> </w:t>
      </w:r>
      <w:proofErr w:type="spellStart"/>
      <w:proofErr w:type="gramStart"/>
      <w:r>
        <w:t>wa</w:t>
      </w:r>
      <w:proofErr w:type="spellEnd"/>
      <w:proofErr w:type="gramEnd"/>
      <w:r>
        <w:t xml:space="preserve"> </w:t>
      </w:r>
      <w:proofErr w:type="spellStart"/>
      <w:r>
        <w:t>chaguzi</w:t>
      </w:r>
      <w:proofErr w:type="spellEnd"/>
      <w:r>
        <w:t xml:space="preserve"> </w:t>
      </w:r>
      <w:proofErr w:type="spellStart"/>
      <w:r>
        <w:t>una</w:t>
      </w:r>
      <w:proofErr w:type="spellEnd"/>
      <w:r>
        <w:t xml:space="preserve"> </w:t>
      </w:r>
      <w:proofErr w:type="spellStart"/>
      <w:r>
        <w:t>malengo</w:t>
      </w:r>
      <w:proofErr w:type="spellEnd"/>
      <w:r>
        <w:t xml:space="preserve"> </w:t>
      </w:r>
      <w:proofErr w:type="spellStart"/>
      <w:r>
        <w:t>makuu</w:t>
      </w:r>
      <w:proofErr w:type="spellEnd"/>
      <w:r>
        <w:t xml:space="preserve"> </w:t>
      </w:r>
      <w:proofErr w:type="spellStart"/>
      <w:r>
        <w:t>mawili</w:t>
      </w:r>
      <w:proofErr w:type="spellEnd"/>
      <w:r>
        <w:t>;</w:t>
      </w:r>
    </w:p>
    <w:p w14:paraId="4AA136A3" w14:textId="77777777" w:rsidR="002042A0" w:rsidRPr="00E44166" w:rsidRDefault="002042A0" w:rsidP="002042A0">
      <w:pPr>
        <w:numPr>
          <w:ilvl w:val="0"/>
          <w:numId w:val="7"/>
        </w:numPr>
        <w:tabs>
          <w:tab w:val="left" w:pos="851"/>
        </w:tabs>
        <w:spacing w:line="300" w:lineRule="auto"/>
        <w:ind w:left="850" w:hanging="425"/>
        <w:contextualSpacing/>
      </w:pPr>
      <w:proofErr w:type="spellStart"/>
      <w:r>
        <w:t>Kulinda</w:t>
      </w:r>
      <w:proofErr w:type="spellEnd"/>
      <w:r>
        <w:t xml:space="preserve"> </w:t>
      </w:r>
      <w:proofErr w:type="spellStart"/>
      <w:r>
        <w:t>haki</w:t>
      </w:r>
      <w:proofErr w:type="spellEnd"/>
      <w:r>
        <w:t xml:space="preserve"> </w:t>
      </w:r>
      <w:proofErr w:type="spellStart"/>
      <w:r>
        <w:t>za</w:t>
      </w:r>
      <w:proofErr w:type="spellEnd"/>
      <w:r>
        <w:t xml:space="preserve"> </w:t>
      </w:r>
      <w:proofErr w:type="spellStart"/>
      <w:r>
        <w:t>raia</w:t>
      </w:r>
      <w:proofErr w:type="spellEnd"/>
      <w:r>
        <w:t xml:space="preserve"> </w:t>
      </w:r>
      <w:proofErr w:type="spellStart"/>
      <w:r>
        <w:t>ili</w:t>
      </w:r>
      <w:proofErr w:type="spellEnd"/>
      <w:r>
        <w:t xml:space="preserve"> </w:t>
      </w:r>
      <w:proofErr w:type="spellStart"/>
      <w:r>
        <w:t>wapige</w:t>
      </w:r>
      <w:proofErr w:type="spellEnd"/>
      <w:r>
        <w:t xml:space="preserve"> </w:t>
      </w:r>
      <w:proofErr w:type="spellStart"/>
      <w:r>
        <w:t>kura</w:t>
      </w:r>
      <w:proofErr w:type="spellEnd"/>
      <w:r>
        <w:t xml:space="preserve"> </w:t>
      </w:r>
      <w:proofErr w:type="spellStart"/>
      <w:r>
        <w:t>kwa</w:t>
      </w:r>
      <w:proofErr w:type="spellEnd"/>
      <w:r>
        <w:t xml:space="preserve"> </w:t>
      </w:r>
      <w:proofErr w:type="spellStart"/>
      <w:r>
        <w:t>kuweka</w:t>
      </w:r>
      <w:proofErr w:type="spellEnd"/>
      <w:r>
        <w:t xml:space="preserve"> </w:t>
      </w:r>
      <w:proofErr w:type="spellStart"/>
      <w:r>
        <w:t>waangalizi</w:t>
      </w:r>
      <w:proofErr w:type="spellEnd"/>
      <w:r>
        <w:t xml:space="preserve"> </w:t>
      </w:r>
      <w:proofErr w:type="spellStart"/>
      <w:r>
        <w:t>waliothibitishwa</w:t>
      </w:r>
      <w:proofErr w:type="spellEnd"/>
      <w:proofErr w:type="gramStart"/>
      <w:r>
        <w:t xml:space="preserve">,  </w:t>
      </w:r>
      <w:proofErr w:type="spellStart"/>
      <w:r>
        <w:t>wasioshabikia</w:t>
      </w:r>
      <w:proofErr w:type="spellEnd"/>
      <w:proofErr w:type="gramEnd"/>
      <w:r>
        <w:t xml:space="preserve"> </w:t>
      </w:r>
      <w:proofErr w:type="spellStart"/>
      <w:r>
        <w:t>upande</w:t>
      </w:r>
      <w:proofErr w:type="spellEnd"/>
      <w:r>
        <w:t xml:space="preserve"> </w:t>
      </w:r>
      <w:proofErr w:type="spellStart"/>
      <w:r>
        <w:t>wowote</w:t>
      </w:r>
      <w:proofErr w:type="spellEnd"/>
      <w:r>
        <w:t xml:space="preserve"> </w:t>
      </w:r>
      <w:proofErr w:type="spellStart"/>
      <w:r>
        <w:t>wa</w:t>
      </w:r>
      <w:proofErr w:type="spellEnd"/>
      <w:r>
        <w:t xml:space="preserve"> </w:t>
      </w:r>
      <w:proofErr w:type="spellStart"/>
      <w:r>
        <w:t>chama</w:t>
      </w:r>
      <w:proofErr w:type="spellEnd"/>
      <w:r>
        <w:t xml:space="preserve"> </w:t>
      </w:r>
      <w:proofErr w:type="spellStart"/>
      <w:r>
        <w:t>na</w:t>
      </w:r>
      <w:proofErr w:type="spellEnd"/>
      <w:r>
        <w:t xml:space="preserve"> </w:t>
      </w:r>
      <w:proofErr w:type="spellStart"/>
      <w:r>
        <w:t>waliopata</w:t>
      </w:r>
      <w:proofErr w:type="spellEnd"/>
      <w:r>
        <w:t xml:space="preserve"> </w:t>
      </w:r>
      <w:proofErr w:type="spellStart"/>
      <w:r>
        <w:t>mafunzo</w:t>
      </w:r>
      <w:proofErr w:type="spellEnd"/>
      <w:r>
        <w:t xml:space="preserve"> </w:t>
      </w:r>
      <w:proofErr w:type="spellStart"/>
      <w:r>
        <w:t>katika</w:t>
      </w:r>
      <w:proofErr w:type="spellEnd"/>
      <w:r>
        <w:t xml:space="preserve"> </w:t>
      </w:r>
      <w:proofErr w:type="spellStart"/>
      <w:r>
        <w:t>vituo</w:t>
      </w:r>
      <w:proofErr w:type="spellEnd"/>
      <w:r>
        <w:t xml:space="preserve"> </w:t>
      </w:r>
      <w:proofErr w:type="spellStart"/>
      <w:r>
        <w:t>vya</w:t>
      </w:r>
      <w:proofErr w:type="spellEnd"/>
      <w:r>
        <w:t xml:space="preserve"> </w:t>
      </w:r>
      <w:proofErr w:type="spellStart"/>
      <w:r>
        <w:t>kupigia</w:t>
      </w:r>
      <w:proofErr w:type="spellEnd"/>
      <w:r>
        <w:t xml:space="preserve"> </w:t>
      </w:r>
      <w:proofErr w:type="spellStart"/>
      <w:r>
        <w:t>kura</w:t>
      </w:r>
      <w:proofErr w:type="spellEnd"/>
      <w:r>
        <w:t>.</w:t>
      </w:r>
    </w:p>
    <w:p w14:paraId="25B9F0AB" w14:textId="77777777" w:rsidR="002042A0" w:rsidRPr="00E44166" w:rsidRDefault="002042A0" w:rsidP="002042A0">
      <w:pPr>
        <w:numPr>
          <w:ilvl w:val="0"/>
          <w:numId w:val="7"/>
        </w:numPr>
        <w:tabs>
          <w:tab w:val="left" w:pos="851"/>
        </w:tabs>
        <w:spacing w:after="200" w:line="300" w:lineRule="auto"/>
        <w:ind w:left="850" w:hanging="425"/>
        <w:contextualSpacing/>
      </w:pPr>
      <w:proofErr w:type="spellStart"/>
      <w:r>
        <w:t>Kuwapatia</w:t>
      </w:r>
      <w:proofErr w:type="spellEnd"/>
      <w:r>
        <w:t xml:space="preserve"> </w:t>
      </w:r>
      <w:proofErr w:type="spellStart"/>
      <w:r>
        <w:t>wananchi</w:t>
      </w:r>
      <w:proofErr w:type="spellEnd"/>
      <w:r>
        <w:t xml:space="preserve"> </w:t>
      </w:r>
      <w:proofErr w:type="spellStart"/>
      <w:r>
        <w:t>taarifa</w:t>
      </w:r>
      <w:proofErr w:type="spellEnd"/>
      <w:r>
        <w:t xml:space="preserve"> </w:t>
      </w:r>
      <w:proofErr w:type="spellStart"/>
      <w:r>
        <w:t>zenye</w:t>
      </w:r>
      <w:proofErr w:type="spellEnd"/>
      <w:r>
        <w:t xml:space="preserve"> </w:t>
      </w:r>
      <w:proofErr w:type="spellStart"/>
      <w:r>
        <w:t>usahihi</w:t>
      </w:r>
      <w:proofErr w:type="spellEnd"/>
      <w:r>
        <w:t xml:space="preserve"> </w:t>
      </w:r>
      <w:proofErr w:type="spellStart"/>
      <w:r>
        <w:t>na</w:t>
      </w:r>
      <w:proofErr w:type="spellEnd"/>
      <w:r>
        <w:t xml:space="preserve"> </w:t>
      </w:r>
      <w:proofErr w:type="spellStart"/>
      <w:r>
        <w:t>zisizo</w:t>
      </w:r>
      <w:proofErr w:type="spellEnd"/>
      <w:r>
        <w:t xml:space="preserve"> </w:t>
      </w:r>
      <w:proofErr w:type="spellStart"/>
      <w:r>
        <w:t>na</w:t>
      </w:r>
      <w:proofErr w:type="spellEnd"/>
      <w:r>
        <w:t xml:space="preserve"> </w:t>
      </w:r>
      <w:proofErr w:type="spellStart"/>
      <w:r>
        <w:t>upendeleo</w:t>
      </w:r>
      <w:proofErr w:type="spellEnd"/>
      <w:r>
        <w:t xml:space="preserve"> </w:t>
      </w:r>
      <w:proofErr w:type="spellStart"/>
      <w:r>
        <w:t>wa</w:t>
      </w:r>
      <w:proofErr w:type="spellEnd"/>
      <w:r>
        <w:t xml:space="preserve"> </w:t>
      </w:r>
      <w:proofErr w:type="spellStart"/>
      <w:r>
        <w:t>pande</w:t>
      </w:r>
      <w:proofErr w:type="spellEnd"/>
      <w:r>
        <w:t xml:space="preserve"> </w:t>
      </w:r>
      <w:proofErr w:type="spellStart"/>
      <w:r>
        <w:t>zozote</w:t>
      </w:r>
      <w:proofErr w:type="spellEnd"/>
      <w:r>
        <w:t xml:space="preserve"> </w:t>
      </w:r>
      <w:proofErr w:type="spellStart"/>
      <w:r>
        <w:t>juu</w:t>
      </w:r>
      <w:proofErr w:type="spellEnd"/>
      <w:r>
        <w:t xml:space="preserve"> </w:t>
      </w:r>
      <w:proofErr w:type="spellStart"/>
      <w:r>
        <w:t>ya</w:t>
      </w:r>
      <w:proofErr w:type="spellEnd"/>
      <w:r>
        <w:t xml:space="preserve"> </w:t>
      </w:r>
      <w:proofErr w:type="spellStart"/>
      <w:r>
        <w:t>namna</w:t>
      </w:r>
      <w:proofErr w:type="spellEnd"/>
      <w:r>
        <w:t xml:space="preserve"> </w:t>
      </w:r>
      <w:proofErr w:type="spellStart"/>
      <w:r>
        <w:t>zoezi</w:t>
      </w:r>
      <w:proofErr w:type="spellEnd"/>
      <w:r>
        <w:t xml:space="preserve"> la </w:t>
      </w:r>
      <w:proofErr w:type="spellStart"/>
      <w:r>
        <w:t>upigaji</w:t>
      </w:r>
      <w:proofErr w:type="spellEnd"/>
      <w:r>
        <w:t xml:space="preserve"> </w:t>
      </w:r>
      <w:proofErr w:type="spellStart"/>
      <w:r>
        <w:t>kura</w:t>
      </w:r>
      <w:proofErr w:type="spellEnd"/>
      <w:r>
        <w:t xml:space="preserve"> </w:t>
      </w:r>
      <w:proofErr w:type="spellStart"/>
      <w:r>
        <w:t>lilivyokuwa</w:t>
      </w:r>
      <w:proofErr w:type="spellEnd"/>
      <w:r>
        <w:t xml:space="preserve"> </w:t>
      </w:r>
      <w:proofErr w:type="spellStart"/>
      <w:r>
        <w:t>ili</w:t>
      </w:r>
      <w:proofErr w:type="spellEnd"/>
      <w:r>
        <w:t xml:space="preserve"> </w:t>
      </w:r>
      <w:proofErr w:type="spellStart"/>
      <w:r>
        <w:t>waweze</w:t>
      </w:r>
      <w:proofErr w:type="spellEnd"/>
      <w:r>
        <w:t xml:space="preserve"> </w:t>
      </w:r>
      <w:proofErr w:type="spellStart"/>
      <w:r>
        <w:t>kuona</w:t>
      </w:r>
      <w:proofErr w:type="spellEnd"/>
      <w:r>
        <w:t xml:space="preserve"> </w:t>
      </w:r>
      <w:proofErr w:type="spellStart"/>
      <w:r>
        <w:t>wao</w:t>
      </w:r>
      <w:proofErr w:type="spellEnd"/>
      <w:r>
        <w:t xml:space="preserve"> </w:t>
      </w:r>
      <w:proofErr w:type="spellStart"/>
      <w:r>
        <w:t>wenyewe</w:t>
      </w:r>
      <w:proofErr w:type="spellEnd"/>
      <w:r>
        <w:t xml:space="preserve"> </w:t>
      </w:r>
      <w:proofErr w:type="spellStart"/>
      <w:r>
        <w:t>kama</w:t>
      </w:r>
      <w:proofErr w:type="spellEnd"/>
      <w:r>
        <w:t xml:space="preserve"> </w:t>
      </w:r>
      <w:proofErr w:type="spellStart"/>
      <w:r>
        <w:t>kwa</w:t>
      </w:r>
      <w:proofErr w:type="spellEnd"/>
      <w:r>
        <w:t xml:space="preserve"> </w:t>
      </w:r>
      <w:proofErr w:type="spellStart"/>
      <w:r>
        <w:t>jinsi</w:t>
      </w:r>
      <w:proofErr w:type="spellEnd"/>
      <w:r>
        <w:t xml:space="preserve"> </w:t>
      </w:r>
      <w:proofErr w:type="spellStart"/>
      <w:r>
        <w:t>uchaguzi</w:t>
      </w:r>
      <w:proofErr w:type="spellEnd"/>
      <w:r>
        <w:t xml:space="preserve"> </w:t>
      </w:r>
      <w:proofErr w:type="spellStart"/>
      <w:r>
        <w:t>ulivyofanyika</w:t>
      </w:r>
      <w:proofErr w:type="spellEnd"/>
      <w:r>
        <w:t xml:space="preserve"> </w:t>
      </w:r>
      <w:proofErr w:type="spellStart"/>
      <w:r>
        <w:t>umeweza</w:t>
      </w:r>
      <w:proofErr w:type="spellEnd"/>
      <w:r>
        <w:t xml:space="preserve"> </w:t>
      </w:r>
      <w:proofErr w:type="spellStart"/>
      <w:r>
        <w:t>kufikia</w:t>
      </w:r>
      <w:proofErr w:type="spellEnd"/>
      <w:r>
        <w:t xml:space="preserve"> </w:t>
      </w:r>
      <w:proofErr w:type="spellStart"/>
      <w:r>
        <w:t>matakwa</w:t>
      </w:r>
      <w:proofErr w:type="spellEnd"/>
      <w:r>
        <w:t xml:space="preserve"> au </w:t>
      </w:r>
      <w:proofErr w:type="spellStart"/>
      <w:r>
        <w:t>malengo</w:t>
      </w:r>
      <w:proofErr w:type="spellEnd"/>
      <w:r>
        <w:t xml:space="preserve"> </w:t>
      </w:r>
      <w:proofErr w:type="spellStart"/>
      <w:r>
        <w:t>yao</w:t>
      </w:r>
      <w:proofErr w:type="spellEnd"/>
      <w:r>
        <w:t xml:space="preserve"> (Kama </w:t>
      </w:r>
      <w:proofErr w:type="spellStart"/>
      <w:r>
        <w:t>waliweza</w:t>
      </w:r>
      <w:proofErr w:type="spellEnd"/>
      <w:r>
        <w:t xml:space="preserve"> </w:t>
      </w:r>
      <w:proofErr w:type="spellStart"/>
      <w:r>
        <w:t>kutumia</w:t>
      </w:r>
      <w:proofErr w:type="spellEnd"/>
      <w:r>
        <w:t xml:space="preserve"> </w:t>
      </w:r>
      <w:proofErr w:type="spellStart"/>
      <w:r>
        <w:t>hako</w:t>
      </w:r>
      <w:proofErr w:type="spellEnd"/>
      <w:r>
        <w:t xml:space="preserve"> </w:t>
      </w:r>
      <w:proofErr w:type="spellStart"/>
      <w:r>
        <w:t>yao</w:t>
      </w:r>
      <w:proofErr w:type="spellEnd"/>
      <w:r>
        <w:t xml:space="preserve"> </w:t>
      </w:r>
      <w:proofErr w:type="spellStart"/>
      <w:r>
        <w:t>ya</w:t>
      </w:r>
      <w:proofErr w:type="spellEnd"/>
      <w:r>
        <w:t xml:space="preserve"> </w:t>
      </w:r>
      <w:proofErr w:type="spellStart"/>
      <w:r>
        <w:t>kupiga</w:t>
      </w:r>
      <w:proofErr w:type="spellEnd"/>
      <w:r>
        <w:t xml:space="preserve"> </w:t>
      </w:r>
      <w:proofErr w:type="spellStart"/>
      <w:r>
        <w:t>kura</w:t>
      </w:r>
      <w:proofErr w:type="spellEnd"/>
      <w:r>
        <w:t>)</w:t>
      </w:r>
    </w:p>
    <w:p w14:paraId="6952A7B6" w14:textId="77777777" w:rsidR="002042A0" w:rsidRPr="00E44166" w:rsidRDefault="002042A0" w:rsidP="002042A0"/>
    <w:p w14:paraId="22F8D7EC" w14:textId="77777777" w:rsidR="002042A0" w:rsidRDefault="002042A0" w:rsidP="002042A0">
      <w:proofErr w:type="spellStart"/>
      <w:r>
        <w:t>Uangalizi</w:t>
      </w:r>
      <w:proofErr w:type="spellEnd"/>
      <w:r>
        <w:t xml:space="preserve"> </w:t>
      </w:r>
      <w:proofErr w:type="spellStart"/>
      <w:proofErr w:type="gramStart"/>
      <w:r>
        <w:t>wa</w:t>
      </w:r>
      <w:proofErr w:type="spellEnd"/>
      <w:proofErr w:type="gramEnd"/>
      <w:r>
        <w:t xml:space="preserve"> </w:t>
      </w:r>
      <w:proofErr w:type="spellStart"/>
      <w:r>
        <w:t>uchaguzi</w:t>
      </w:r>
      <w:proofErr w:type="spellEnd"/>
      <w:r>
        <w:t xml:space="preserve"> </w:t>
      </w:r>
      <w:proofErr w:type="spellStart"/>
      <w:r>
        <w:t>wa</w:t>
      </w:r>
      <w:proofErr w:type="spellEnd"/>
      <w:r>
        <w:t xml:space="preserve"> </w:t>
      </w:r>
      <w:proofErr w:type="spellStart"/>
      <w:r>
        <w:t>makundi</w:t>
      </w:r>
      <w:proofErr w:type="spellEnd"/>
      <w:r>
        <w:t xml:space="preserve"> </w:t>
      </w:r>
      <w:proofErr w:type="spellStart"/>
      <w:r>
        <w:t>yasiyofungamana</w:t>
      </w:r>
      <w:proofErr w:type="spellEnd"/>
      <w:r>
        <w:t xml:space="preserve"> </w:t>
      </w:r>
      <w:proofErr w:type="spellStart"/>
      <w:r>
        <w:t>na</w:t>
      </w:r>
      <w:proofErr w:type="spellEnd"/>
      <w:r>
        <w:t xml:space="preserve"> </w:t>
      </w:r>
      <w:proofErr w:type="spellStart"/>
      <w:r>
        <w:t>makundi</w:t>
      </w:r>
      <w:proofErr w:type="spellEnd"/>
      <w:r>
        <w:t xml:space="preserve"> </w:t>
      </w:r>
      <w:proofErr w:type="spellStart"/>
      <w:r>
        <w:t>yoyote</w:t>
      </w:r>
      <w:proofErr w:type="spellEnd"/>
      <w:r>
        <w:t xml:space="preserve"> </w:t>
      </w:r>
      <w:proofErr w:type="spellStart"/>
      <w:r>
        <w:t>ya</w:t>
      </w:r>
      <w:proofErr w:type="spellEnd"/>
      <w:r>
        <w:t xml:space="preserve"> </w:t>
      </w:r>
      <w:proofErr w:type="spellStart"/>
      <w:r>
        <w:t>kisiasa</w:t>
      </w:r>
      <w:proofErr w:type="spellEnd"/>
      <w:r>
        <w:t xml:space="preserve"> pia </w:t>
      </w:r>
      <w:proofErr w:type="spellStart"/>
      <w:r>
        <w:t>ni</w:t>
      </w:r>
      <w:proofErr w:type="spellEnd"/>
      <w:r>
        <w:t xml:space="preserve"> </w:t>
      </w:r>
      <w:proofErr w:type="spellStart"/>
      <w:r>
        <w:t>uhuru</w:t>
      </w:r>
      <w:proofErr w:type="spellEnd"/>
      <w:r>
        <w:t xml:space="preserve"> </w:t>
      </w:r>
      <w:proofErr w:type="spellStart"/>
      <w:r>
        <w:t>wa</w:t>
      </w:r>
      <w:proofErr w:type="spellEnd"/>
      <w:r>
        <w:t xml:space="preserve"> </w:t>
      </w:r>
      <w:proofErr w:type="spellStart"/>
      <w:r>
        <w:t>msingi</w:t>
      </w:r>
      <w:proofErr w:type="spellEnd"/>
      <w:r>
        <w:t xml:space="preserve"> </w:t>
      </w:r>
      <w:proofErr w:type="spellStart"/>
      <w:r>
        <w:t>wa</w:t>
      </w:r>
      <w:proofErr w:type="spellEnd"/>
      <w:r>
        <w:t xml:space="preserve"> </w:t>
      </w:r>
      <w:proofErr w:type="spellStart"/>
      <w:r>
        <w:t>kila</w:t>
      </w:r>
      <w:proofErr w:type="spellEnd"/>
      <w:r>
        <w:t xml:space="preserve"> </w:t>
      </w:r>
      <w:proofErr w:type="spellStart"/>
      <w:r>
        <w:t>mtu</w:t>
      </w:r>
      <w:proofErr w:type="spellEnd"/>
      <w:r>
        <w:t xml:space="preserve">. Kwa </w:t>
      </w:r>
      <w:proofErr w:type="spellStart"/>
      <w:r>
        <w:t>mfano</w:t>
      </w:r>
      <w:proofErr w:type="spellEnd"/>
      <w:r>
        <w:t xml:space="preserve">, SADC, </w:t>
      </w:r>
      <w:proofErr w:type="spellStart"/>
      <w:r>
        <w:t>Nchi</w:t>
      </w:r>
      <w:proofErr w:type="spellEnd"/>
      <w:r>
        <w:t xml:space="preserve"> </w:t>
      </w:r>
      <w:proofErr w:type="spellStart"/>
      <w:r>
        <w:t>wanachama</w:t>
      </w:r>
      <w:proofErr w:type="spellEnd"/>
      <w:r>
        <w:t xml:space="preserve"> </w:t>
      </w:r>
      <w:proofErr w:type="spellStart"/>
      <w:r>
        <w:t>wana</w:t>
      </w:r>
      <w:proofErr w:type="spellEnd"/>
      <w:r>
        <w:t xml:space="preserve"> </w:t>
      </w:r>
      <w:proofErr w:type="spellStart"/>
      <w:r>
        <w:t>jukumu</w:t>
      </w:r>
      <w:proofErr w:type="spellEnd"/>
      <w:r>
        <w:t xml:space="preserve"> </w:t>
      </w:r>
      <w:proofErr w:type="gramStart"/>
      <w:r>
        <w:t>la ;</w:t>
      </w:r>
      <w:proofErr w:type="gramEnd"/>
    </w:p>
    <w:p w14:paraId="3F80344D" w14:textId="77777777" w:rsidR="002042A0" w:rsidRDefault="002042A0" w:rsidP="002042A0"/>
    <w:p w14:paraId="34635753" w14:textId="77777777" w:rsidR="002042A0" w:rsidRPr="00AC78C8" w:rsidRDefault="002042A0" w:rsidP="002042A0">
      <w:pPr>
        <w:ind w:left="567"/>
      </w:pPr>
      <w:r>
        <w:t xml:space="preserve">7.8 </w:t>
      </w:r>
      <w:proofErr w:type="spellStart"/>
      <w:r>
        <w:rPr>
          <w:i/>
        </w:rPr>
        <w:t>Kuhakikisha</w:t>
      </w:r>
      <w:proofErr w:type="spellEnd"/>
      <w:r>
        <w:rPr>
          <w:i/>
        </w:rPr>
        <w:t xml:space="preserve"> </w:t>
      </w:r>
      <w:proofErr w:type="spellStart"/>
      <w:r>
        <w:rPr>
          <w:i/>
        </w:rPr>
        <w:t>uwazi</w:t>
      </w:r>
      <w:proofErr w:type="spellEnd"/>
      <w:r>
        <w:rPr>
          <w:i/>
        </w:rPr>
        <w:t xml:space="preserve"> </w:t>
      </w:r>
      <w:proofErr w:type="spellStart"/>
      <w:r>
        <w:rPr>
          <w:i/>
        </w:rPr>
        <w:t>na</w:t>
      </w:r>
      <w:proofErr w:type="spellEnd"/>
      <w:r>
        <w:rPr>
          <w:i/>
        </w:rPr>
        <w:t xml:space="preserve"> </w:t>
      </w:r>
      <w:proofErr w:type="spellStart"/>
      <w:r>
        <w:rPr>
          <w:i/>
        </w:rPr>
        <w:t>uaminifu</w:t>
      </w:r>
      <w:proofErr w:type="spellEnd"/>
      <w:r>
        <w:rPr>
          <w:i/>
        </w:rPr>
        <w:t xml:space="preserve"> </w:t>
      </w:r>
      <w:proofErr w:type="spellStart"/>
      <w:r>
        <w:rPr>
          <w:i/>
        </w:rPr>
        <w:t>wa</w:t>
      </w:r>
      <w:proofErr w:type="spellEnd"/>
      <w:r>
        <w:rPr>
          <w:i/>
        </w:rPr>
        <w:t xml:space="preserve"> </w:t>
      </w:r>
      <w:proofErr w:type="spellStart"/>
      <w:r>
        <w:rPr>
          <w:i/>
        </w:rPr>
        <w:t>mchakato</w:t>
      </w:r>
      <w:proofErr w:type="spellEnd"/>
      <w:r>
        <w:rPr>
          <w:i/>
        </w:rPr>
        <w:t xml:space="preserve"> </w:t>
      </w:r>
      <w:proofErr w:type="spellStart"/>
      <w:r>
        <w:rPr>
          <w:i/>
        </w:rPr>
        <w:t>mzima</w:t>
      </w:r>
      <w:proofErr w:type="spellEnd"/>
      <w:r>
        <w:rPr>
          <w:i/>
        </w:rPr>
        <w:t xml:space="preserve"> </w:t>
      </w:r>
      <w:proofErr w:type="spellStart"/>
      <w:r>
        <w:rPr>
          <w:i/>
        </w:rPr>
        <w:t>wa</w:t>
      </w:r>
      <w:proofErr w:type="spellEnd"/>
      <w:r>
        <w:rPr>
          <w:i/>
        </w:rPr>
        <w:t xml:space="preserve"> </w:t>
      </w:r>
      <w:proofErr w:type="spellStart"/>
      <w:r>
        <w:rPr>
          <w:i/>
        </w:rPr>
        <w:t>uchaguzi</w:t>
      </w:r>
      <w:proofErr w:type="spellEnd"/>
      <w:r>
        <w:rPr>
          <w:i/>
        </w:rPr>
        <w:t xml:space="preserve"> </w:t>
      </w:r>
      <w:proofErr w:type="spellStart"/>
      <w:r>
        <w:rPr>
          <w:i/>
        </w:rPr>
        <w:t>kwa</w:t>
      </w:r>
      <w:proofErr w:type="spellEnd"/>
      <w:r>
        <w:rPr>
          <w:i/>
        </w:rPr>
        <w:t xml:space="preserve"> </w:t>
      </w:r>
      <w:proofErr w:type="spellStart"/>
      <w:r>
        <w:rPr>
          <w:i/>
        </w:rPr>
        <w:t>kuwezesha</w:t>
      </w:r>
      <w:proofErr w:type="spellEnd"/>
      <w:r>
        <w:rPr>
          <w:i/>
        </w:rPr>
        <w:t xml:space="preserve">     </w:t>
      </w:r>
      <w:proofErr w:type="spellStart"/>
      <w:r>
        <w:rPr>
          <w:i/>
        </w:rPr>
        <w:t>kupelekwa</w:t>
      </w:r>
      <w:proofErr w:type="spellEnd"/>
      <w:r>
        <w:rPr>
          <w:i/>
        </w:rPr>
        <w:t xml:space="preserve"> </w:t>
      </w:r>
      <w:proofErr w:type="spellStart"/>
      <w:r>
        <w:rPr>
          <w:i/>
        </w:rPr>
        <w:t>kwa</w:t>
      </w:r>
      <w:proofErr w:type="spellEnd"/>
      <w:r>
        <w:rPr>
          <w:i/>
        </w:rPr>
        <w:t xml:space="preserve"> </w:t>
      </w:r>
      <w:proofErr w:type="spellStart"/>
      <w:r>
        <w:rPr>
          <w:i/>
        </w:rPr>
        <w:t>wawakilishi</w:t>
      </w:r>
      <w:proofErr w:type="spellEnd"/>
      <w:r>
        <w:rPr>
          <w:i/>
        </w:rPr>
        <w:t xml:space="preserve"> </w:t>
      </w:r>
      <w:proofErr w:type="spellStart"/>
      <w:r>
        <w:rPr>
          <w:i/>
        </w:rPr>
        <w:t>wa</w:t>
      </w:r>
      <w:proofErr w:type="spellEnd"/>
      <w:r>
        <w:rPr>
          <w:i/>
        </w:rPr>
        <w:t xml:space="preserve"> </w:t>
      </w:r>
      <w:proofErr w:type="spellStart"/>
      <w:r>
        <w:rPr>
          <w:i/>
        </w:rPr>
        <w:t>vyama</w:t>
      </w:r>
      <w:proofErr w:type="spellEnd"/>
      <w:r>
        <w:rPr>
          <w:i/>
        </w:rPr>
        <w:t xml:space="preserve"> </w:t>
      </w:r>
      <w:proofErr w:type="spellStart"/>
      <w:r>
        <w:rPr>
          <w:i/>
        </w:rPr>
        <w:t>vya</w:t>
      </w:r>
      <w:proofErr w:type="spellEnd"/>
      <w:r>
        <w:rPr>
          <w:i/>
        </w:rPr>
        <w:t xml:space="preserve"> </w:t>
      </w:r>
      <w:proofErr w:type="spellStart"/>
      <w:r>
        <w:rPr>
          <w:i/>
        </w:rPr>
        <w:t>siasa</w:t>
      </w:r>
      <w:proofErr w:type="spellEnd"/>
      <w:r>
        <w:rPr>
          <w:i/>
        </w:rPr>
        <w:t xml:space="preserve"> </w:t>
      </w:r>
      <w:proofErr w:type="spellStart"/>
      <w:r>
        <w:rPr>
          <w:i/>
        </w:rPr>
        <w:t>na</w:t>
      </w:r>
      <w:proofErr w:type="spellEnd"/>
      <w:r>
        <w:rPr>
          <w:i/>
        </w:rPr>
        <w:t xml:space="preserve"> </w:t>
      </w:r>
      <w:proofErr w:type="spellStart"/>
      <w:r>
        <w:rPr>
          <w:i/>
        </w:rPr>
        <w:t>wa</w:t>
      </w:r>
      <w:proofErr w:type="spellEnd"/>
      <w:r>
        <w:rPr>
          <w:i/>
        </w:rPr>
        <w:t xml:space="preserve"> </w:t>
      </w:r>
      <w:proofErr w:type="spellStart"/>
      <w:r>
        <w:rPr>
          <w:i/>
        </w:rPr>
        <w:t>wagombea</w:t>
      </w:r>
      <w:proofErr w:type="spellEnd"/>
      <w:r>
        <w:rPr>
          <w:i/>
        </w:rPr>
        <w:t xml:space="preserve"> </w:t>
      </w:r>
      <w:proofErr w:type="spellStart"/>
      <w:r>
        <w:rPr>
          <w:i/>
        </w:rPr>
        <w:t>binafsi</w:t>
      </w:r>
      <w:proofErr w:type="spellEnd"/>
      <w:r>
        <w:rPr>
          <w:i/>
        </w:rPr>
        <w:t xml:space="preserve"> </w:t>
      </w:r>
      <w:proofErr w:type="spellStart"/>
      <w:r>
        <w:rPr>
          <w:i/>
        </w:rPr>
        <w:t>kwenye</w:t>
      </w:r>
      <w:proofErr w:type="spellEnd"/>
      <w:r>
        <w:rPr>
          <w:i/>
        </w:rPr>
        <w:t xml:space="preserve"> </w:t>
      </w:r>
      <w:proofErr w:type="spellStart"/>
      <w:r>
        <w:rPr>
          <w:i/>
        </w:rPr>
        <w:t>vituo</w:t>
      </w:r>
      <w:proofErr w:type="spellEnd"/>
      <w:r>
        <w:rPr>
          <w:i/>
        </w:rPr>
        <w:t xml:space="preserve"> </w:t>
      </w:r>
      <w:proofErr w:type="spellStart"/>
      <w:r>
        <w:rPr>
          <w:i/>
        </w:rPr>
        <w:t>vya</w:t>
      </w:r>
      <w:proofErr w:type="spellEnd"/>
      <w:r>
        <w:rPr>
          <w:i/>
        </w:rPr>
        <w:t xml:space="preserve"> </w:t>
      </w:r>
      <w:proofErr w:type="spellStart"/>
      <w:r>
        <w:rPr>
          <w:i/>
        </w:rPr>
        <w:t>kupigia</w:t>
      </w:r>
      <w:proofErr w:type="spellEnd"/>
      <w:r>
        <w:rPr>
          <w:i/>
        </w:rPr>
        <w:t xml:space="preserve"> </w:t>
      </w:r>
      <w:proofErr w:type="spellStart"/>
      <w:r>
        <w:rPr>
          <w:i/>
        </w:rPr>
        <w:t>na</w:t>
      </w:r>
      <w:proofErr w:type="spellEnd"/>
      <w:r>
        <w:rPr>
          <w:i/>
        </w:rPr>
        <w:t xml:space="preserve"> </w:t>
      </w:r>
      <w:proofErr w:type="spellStart"/>
      <w:r>
        <w:rPr>
          <w:i/>
        </w:rPr>
        <w:t>kuhesabia</w:t>
      </w:r>
      <w:proofErr w:type="spellEnd"/>
      <w:r>
        <w:rPr>
          <w:i/>
        </w:rPr>
        <w:t xml:space="preserve"> </w:t>
      </w:r>
      <w:proofErr w:type="spellStart"/>
      <w:r>
        <w:rPr>
          <w:i/>
        </w:rPr>
        <w:t>kura</w:t>
      </w:r>
      <w:proofErr w:type="spellEnd"/>
      <w:r>
        <w:rPr>
          <w:i/>
        </w:rPr>
        <w:t xml:space="preserve"> </w:t>
      </w:r>
      <w:proofErr w:type="spellStart"/>
      <w:r>
        <w:rPr>
          <w:i/>
        </w:rPr>
        <w:t>waangalizi</w:t>
      </w:r>
      <w:proofErr w:type="spellEnd"/>
      <w:r>
        <w:rPr>
          <w:i/>
        </w:rPr>
        <w:t xml:space="preserve"> </w:t>
      </w:r>
      <w:proofErr w:type="spellStart"/>
      <w:r>
        <w:rPr>
          <w:i/>
        </w:rPr>
        <w:t>kwa</w:t>
      </w:r>
      <w:proofErr w:type="spellEnd"/>
      <w:r>
        <w:rPr>
          <w:i/>
        </w:rPr>
        <w:t xml:space="preserve"> </w:t>
      </w:r>
      <w:proofErr w:type="spellStart"/>
      <w:r>
        <w:rPr>
          <w:i/>
        </w:rPr>
        <w:t>kuwathibitisha</w:t>
      </w:r>
      <w:proofErr w:type="spellEnd"/>
      <w:r>
        <w:rPr>
          <w:i/>
        </w:rPr>
        <w:t xml:space="preserve"> </w:t>
      </w:r>
      <w:proofErr w:type="spellStart"/>
      <w:r>
        <w:rPr>
          <w:i/>
        </w:rPr>
        <w:t>waangalizi</w:t>
      </w:r>
      <w:proofErr w:type="spellEnd"/>
      <w:r>
        <w:rPr>
          <w:i/>
        </w:rPr>
        <w:t xml:space="preserve"> </w:t>
      </w:r>
      <w:proofErr w:type="spellStart"/>
      <w:r>
        <w:rPr>
          <w:i/>
        </w:rPr>
        <w:t>wengine</w:t>
      </w:r>
      <w:proofErr w:type="spellEnd"/>
    </w:p>
    <w:p w14:paraId="6219CD76" w14:textId="77777777" w:rsidR="002042A0" w:rsidRPr="00E44166" w:rsidRDefault="002042A0" w:rsidP="002042A0"/>
    <w:p w14:paraId="12EC1E8F" w14:textId="77777777" w:rsidR="002042A0" w:rsidRPr="00E44166" w:rsidRDefault="002042A0" w:rsidP="002042A0">
      <w:proofErr w:type="spellStart"/>
      <w:r>
        <w:t>Vivyo</w:t>
      </w:r>
      <w:proofErr w:type="spellEnd"/>
      <w:r>
        <w:t xml:space="preserve"> </w:t>
      </w:r>
      <w:proofErr w:type="spellStart"/>
      <w:r>
        <w:t>hivyo</w:t>
      </w:r>
      <w:proofErr w:type="spellEnd"/>
      <w:r>
        <w:t xml:space="preserve">, </w:t>
      </w:r>
      <w:proofErr w:type="spellStart"/>
      <w:r>
        <w:t>Tume</w:t>
      </w:r>
      <w:proofErr w:type="spellEnd"/>
      <w:r>
        <w:t xml:space="preserve"> </w:t>
      </w:r>
      <w:proofErr w:type="spellStart"/>
      <w:r>
        <w:t>ya</w:t>
      </w:r>
      <w:proofErr w:type="spellEnd"/>
      <w:r>
        <w:t xml:space="preserve"> </w:t>
      </w:r>
      <w:proofErr w:type="spellStart"/>
      <w:r>
        <w:t>Taifa</w:t>
      </w:r>
      <w:proofErr w:type="spellEnd"/>
      <w:r>
        <w:t xml:space="preserve"> </w:t>
      </w:r>
      <w:proofErr w:type="spellStart"/>
      <w:r>
        <w:t>ya</w:t>
      </w:r>
      <w:proofErr w:type="spellEnd"/>
      <w:r>
        <w:t xml:space="preserve"> </w:t>
      </w:r>
      <w:proofErr w:type="spellStart"/>
      <w:r>
        <w:t>Uchaguzi</w:t>
      </w:r>
      <w:proofErr w:type="spellEnd"/>
      <w:r>
        <w:t xml:space="preserve"> </w:t>
      </w:r>
      <w:proofErr w:type="spellStart"/>
      <w:r>
        <w:t>inasisitiza</w:t>
      </w:r>
      <w:proofErr w:type="spellEnd"/>
      <w:r>
        <w:t xml:space="preserve"> </w:t>
      </w:r>
      <w:proofErr w:type="spellStart"/>
      <w:r>
        <w:t>uwepo</w:t>
      </w:r>
      <w:proofErr w:type="spellEnd"/>
      <w:r>
        <w:t xml:space="preserve"> </w:t>
      </w:r>
      <w:proofErr w:type="spellStart"/>
      <w:proofErr w:type="gramStart"/>
      <w:r>
        <w:t>wa</w:t>
      </w:r>
      <w:proofErr w:type="spellEnd"/>
      <w:proofErr w:type="gramEnd"/>
      <w:r>
        <w:t xml:space="preserve"> </w:t>
      </w:r>
      <w:proofErr w:type="spellStart"/>
      <w:r>
        <w:t>waangalizi</w:t>
      </w:r>
      <w:proofErr w:type="spellEnd"/>
      <w:r>
        <w:t xml:space="preserve"> </w:t>
      </w:r>
      <w:proofErr w:type="spellStart"/>
      <w:r>
        <w:t>wa</w:t>
      </w:r>
      <w:proofErr w:type="spellEnd"/>
      <w:r>
        <w:t xml:space="preserve"> </w:t>
      </w:r>
      <w:proofErr w:type="spellStart"/>
      <w:r>
        <w:t>mchakato</w:t>
      </w:r>
      <w:proofErr w:type="spellEnd"/>
      <w:r>
        <w:t xml:space="preserve"> </w:t>
      </w:r>
      <w:proofErr w:type="spellStart"/>
      <w:r>
        <w:t>mzima</w:t>
      </w:r>
      <w:proofErr w:type="spellEnd"/>
      <w:r>
        <w:t xml:space="preserve"> </w:t>
      </w:r>
      <w:proofErr w:type="spellStart"/>
      <w:r>
        <w:t>wa</w:t>
      </w:r>
      <w:proofErr w:type="spellEnd"/>
      <w:r>
        <w:t xml:space="preserve"> </w:t>
      </w:r>
      <w:proofErr w:type="spellStart"/>
      <w:r>
        <w:t>uchaguzi</w:t>
      </w:r>
      <w:proofErr w:type="spellEnd"/>
      <w:r>
        <w:t xml:space="preserve"> </w:t>
      </w:r>
      <w:proofErr w:type="spellStart"/>
      <w:r>
        <w:t>wakati</w:t>
      </w:r>
      <w:proofErr w:type="spellEnd"/>
      <w:r>
        <w:t xml:space="preserve"> </w:t>
      </w:r>
      <w:proofErr w:type="spellStart"/>
      <w:r>
        <w:t>wa</w:t>
      </w:r>
      <w:proofErr w:type="spellEnd"/>
      <w:r>
        <w:t xml:space="preserve"> </w:t>
      </w:r>
      <w:proofErr w:type="spellStart"/>
      <w:r>
        <w:t>uchaguzi</w:t>
      </w:r>
      <w:proofErr w:type="spellEnd"/>
      <w:r>
        <w:t xml:space="preserve"> </w:t>
      </w:r>
      <w:proofErr w:type="spellStart"/>
      <w:r>
        <w:t>kama</w:t>
      </w:r>
      <w:proofErr w:type="spellEnd"/>
      <w:r>
        <w:t xml:space="preserve"> </w:t>
      </w:r>
      <w:proofErr w:type="spellStart"/>
      <w:r>
        <w:t>mwaka</w:t>
      </w:r>
      <w:proofErr w:type="spellEnd"/>
      <w:r>
        <w:t xml:space="preserve"> </w:t>
      </w:r>
      <w:proofErr w:type="spellStart"/>
      <w:r>
        <w:t>huu</w:t>
      </w:r>
      <w:proofErr w:type="spellEnd"/>
      <w:r>
        <w:t>.</w:t>
      </w:r>
    </w:p>
    <w:p w14:paraId="32EB148D" w14:textId="77777777" w:rsidR="002042A0" w:rsidRDefault="002042A0" w:rsidP="002042A0">
      <w:pPr>
        <w:spacing w:after="200" w:line="276" w:lineRule="auto"/>
        <w:rPr>
          <w:smallCaps/>
          <w:sz w:val="42"/>
          <w:szCs w:val="42"/>
        </w:rPr>
      </w:pPr>
    </w:p>
    <w:p w14:paraId="3D44BD00" w14:textId="08B56B89" w:rsidR="006416E1" w:rsidRPr="002042A0" w:rsidRDefault="002B7512" w:rsidP="002042A0">
      <w:pPr>
        <w:pStyle w:val="Heading1"/>
        <w:rPr>
          <w:smallCaps/>
          <w:sz w:val="44"/>
          <w:szCs w:val="44"/>
        </w:rPr>
      </w:pPr>
      <w:bookmarkStart w:id="10" w:name="_Toc432750823"/>
      <w:r w:rsidRPr="002042A0">
        <w:rPr>
          <w:smallCaps/>
          <w:sz w:val="44"/>
          <w:szCs w:val="44"/>
        </w:rPr>
        <w:t>Violence Against Women</w:t>
      </w:r>
      <w:r w:rsidR="00E44166" w:rsidRPr="002042A0">
        <w:rPr>
          <w:smallCaps/>
          <w:sz w:val="44"/>
          <w:szCs w:val="44"/>
        </w:rPr>
        <w:t xml:space="preserve"> in Election</w:t>
      </w:r>
      <w:r w:rsidR="002042A0" w:rsidRPr="002042A0">
        <w:rPr>
          <w:smallCaps/>
          <w:sz w:val="44"/>
          <w:szCs w:val="44"/>
        </w:rPr>
        <w:t>s</w:t>
      </w:r>
      <w:r w:rsidR="0038524B" w:rsidRPr="002042A0">
        <w:rPr>
          <w:smallCaps/>
          <w:sz w:val="44"/>
          <w:szCs w:val="44"/>
        </w:rPr>
        <w:t xml:space="preserve"> </w:t>
      </w:r>
      <w:r w:rsidR="002042A0" w:rsidRPr="002042A0">
        <w:rPr>
          <w:smallCaps/>
          <w:sz w:val="44"/>
          <w:szCs w:val="44"/>
        </w:rPr>
        <w:br/>
      </w:r>
      <w:r w:rsidR="0038524B" w:rsidRPr="002042A0">
        <w:rPr>
          <w:smallCaps/>
          <w:sz w:val="44"/>
          <w:szCs w:val="44"/>
        </w:rPr>
        <w:t>(VAW-E)</w:t>
      </w:r>
      <w:bookmarkEnd w:id="10"/>
    </w:p>
    <w:p w14:paraId="11137B33" w14:textId="77777777" w:rsidR="006416E1" w:rsidRPr="0087102B" w:rsidRDefault="006416E1" w:rsidP="006416E1">
      <w:pPr>
        <w:jc w:val="both"/>
        <w:rPr>
          <w:lang w:eastAsia="fr-FR"/>
        </w:rPr>
      </w:pPr>
      <w:r w:rsidRPr="0087102B">
        <w:rPr>
          <w:color w:val="000000"/>
          <w:lang w:eastAsia="fr-FR"/>
        </w:rPr>
        <w:t xml:space="preserve">Violence against women is used as a targeted and destructive tool in various ways throughout the electoral cycle to dissuade women from participating as </w:t>
      </w:r>
      <w:r w:rsidRPr="0087102B">
        <w:rPr>
          <w:b/>
          <w:bCs/>
          <w:i/>
          <w:iCs/>
          <w:color w:val="000000"/>
          <w:lang w:eastAsia="fr-FR"/>
        </w:rPr>
        <w:t>election administrators, voters, and candidates</w:t>
      </w:r>
      <w:r w:rsidRPr="0087102B">
        <w:rPr>
          <w:color w:val="000000"/>
          <w:lang w:eastAsia="fr-FR"/>
        </w:rPr>
        <w:t>. This has critical implications for the integrity of the electoral process because when women are prevented from voting for their preferred candidates, executing their campaigns, or fulfilling their mandate, democratic processes are effectively nullified.</w:t>
      </w:r>
    </w:p>
    <w:p w14:paraId="336A10F8" w14:textId="77777777" w:rsidR="006416E1" w:rsidRPr="0087102B" w:rsidRDefault="006416E1" w:rsidP="006416E1">
      <w:pPr>
        <w:rPr>
          <w:lang w:eastAsia="fr-FR"/>
        </w:rPr>
      </w:pPr>
    </w:p>
    <w:p w14:paraId="0719D1D7" w14:textId="11BFB072" w:rsidR="006416E1" w:rsidRPr="0087102B" w:rsidRDefault="006416E1" w:rsidP="006416E1">
      <w:pPr>
        <w:jc w:val="both"/>
        <w:rPr>
          <w:lang w:eastAsia="fr-FR"/>
        </w:rPr>
      </w:pPr>
      <w:r w:rsidRPr="0087102B">
        <w:rPr>
          <w:color w:val="000000"/>
          <w:lang w:eastAsia="fr-FR"/>
        </w:rPr>
        <w:t xml:space="preserve">The definition of VAW-E combines violence against women (VAW) and electoral violence. The </w:t>
      </w:r>
      <w:r w:rsidR="00E54B4C" w:rsidRPr="0087102B">
        <w:rPr>
          <w:color w:val="000000"/>
          <w:lang w:eastAsia="fr-FR"/>
        </w:rPr>
        <w:t>United</w:t>
      </w:r>
      <w:r w:rsidR="00C26F79" w:rsidRPr="0087102B">
        <w:rPr>
          <w:color w:val="000000"/>
          <w:lang w:eastAsia="fr-FR"/>
        </w:rPr>
        <w:t xml:space="preserve"> </w:t>
      </w:r>
      <w:r w:rsidRPr="0087102B">
        <w:rPr>
          <w:color w:val="000000"/>
          <w:lang w:eastAsia="fr-FR"/>
        </w:rPr>
        <w:t>N</w:t>
      </w:r>
      <w:r w:rsidR="00C26F79" w:rsidRPr="0087102B">
        <w:rPr>
          <w:color w:val="000000"/>
          <w:lang w:eastAsia="fr-FR"/>
        </w:rPr>
        <w:t xml:space="preserve">ations </w:t>
      </w:r>
      <w:r w:rsidRPr="0087102B">
        <w:rPr>
          <w:color w:val="000000"/>
          <w:lang w:eastAsia="fr-FR"/>
        </w:rPr>
        <w:t xml:space="preserve">defines </w:t>
      </w:r>
      <w:r w:rsidRPr="0087102B">
        <w:rPr>
          <w:b/>
          <w:bCs/>
          <w:color w:val="000000"/>
          <w:lang w:eastAsia="fr-FR"/>
        </w:rPr>
        <w:t>VAW</w:t>
      </w:r>
      <w:r w:rsidRPr="0087102B">
        <w:rPr>
          <w:color w:val="000000"/>
          <w:lang w:eastAsia="fr-FR"/>
        </w:rPr>
        <w:t xml:space="preserve"> as ANY ACT of gender-based violence that results in, or is likely to result in, physical, sexual or mental harm or suffering to women, including threats of such acts, coercion or arbitrary deprivation of liberty, whether occurring in public or in private life. </w:t>
      </w:r>
      <w:r w:rsidRPr="0087102B">
        <w:rPr>
          <w:b/>
          <w:bCs/>
          <w:color w:val="000000"/>
          <w:lang w:eastAsia="fr-FR"/>
        </w:rPr>
        <w:t>Electoral conflict and violence</w:t>
      </w:r>
      <w:r w:rsidRPr="0087102B">
        <w:rPr>
          <w:color w:val="000000"/>
          <w:lang w:eastAsia="fr-FR"/>
        </w:rPr>
        <w:t xml:space="preserve"> can be defined as any random or organized act that seeks to determine, delay, or otherwise influence an electoral process through threat, verbal intimidation, hate speech, disinformation, physical assault, forced “protection,” blackmail, destruction of property or assassination. </w:t>
      </w:r>
    </w:p>
    <w:p w14:paraId="0493CD1F" w14:textId="77777777" w:rsidR="006416E1" w:rsidRPr="0087102B" w:rsidRDefault="006416E1" w:rsidP="006416E1">
      <w:pPr>
        <w:rPr>
          <w:lang w:eastAsia="fr-FR"/>
        </w:rPr>
      </w:pPr>
    </w:p>
    <w:p w14:paraId="3530D197" w14:textId="77777777" w:rsidR="006416E1" w:rsidRPr="0087102B" w:rsidRDefault="006416E1" w:rsidP="006416E1">
      <w:pPr>
        <w:jc w:val="both"/>
        <w:rPr>
          <w:lang w:eastAsia="fr-FR"/>
        </w:rPr>
      </w:pPr>
      <w:r w:rsidRPr="0087102B">
        <w:rPr>
          <w:color w:val="000000"/>
          <w:lang w:eastAsia="fr-FR"/>
        </w:rPr>
        <w:t xml:space="preserve">Thus, </w:t>
      </w:r>
      <w:r w:rsidRPr="0087102B">
        <w:rPr>
          <w:b/>
          <w:bCs/>
          <w:color w:val="000000"/>
          <w:lang w:eastAsia="fr-FR"/>
        </w:rPr>
        <w:t xml:space="preserve">VAW-E </w:t>
      </w:r>
      <w:r w:rsidRPr="0087102B">
        <w:rPr>
          <w:color w:val="000000"/>
          <w:lang w:eastAsia="fr-FR"/>
        </w:rPr>
        <w:t>can be defined as any act of gender based election violence that is directed primarily at women as a result of their aspirations to seek political office, their link to political activities or simply their commitment to vote as well as any random or organized act that seeks to determine, delay, or otherwise influence an electoral process through threat, verbal intimidation, hate speech, disinformation, physical assault, forced ‘protection,’ blackmail, destruction of property, or assassination.</w:t>
      </w:r>
    </w:p>
    <w:p w14:paraId="2CE55198" w14:textId="77777777" w:rsidR="006416E1" w:rsidRPr="0087102B" w:rsidRDefault="006416E1" w:rsidP="006416E1">
      <w:pPr>
        <w:rPr>
          <w:lang w:eastAsia="fr-FR"/>
        </w:rPr>
      </w:pPr>
    </w:p>
    <w:p w14:paraId="7477EF7C" w14:textId="599B27A2" w:rsidR="006416E1" w:rsidRPr="0087102B" w:rsidRDefault="006416E1" w:rsidP="006416E1">
      <w:pPr>
        <w:rPr>
          <w:lang w:eastAsia="fr-FR"/>
        </w:rPr>
      </w:pPr>
      <w:r w:rsidRPr="0087102B">
        <w:rPr>
          <w:color w:val="000000"/>
          <w:lang w:eastAsia="fr-FR"/>
        </w:rPr>
        <w:t xml:space="preserve">It is also important to recognize that non-gender motivated electoral violence can still have a disproportionately high impact on women because of their subordinate status in society and their increased vulnerability. </w:t>
      </w:r>
      <w:r w:rsidR="00427A07" w:rsidRPr="0087102B">
        <w:rPr>
          <w:color w:val="000000"/>
          <w:lang w:eastAsia="fr-FR"/>
        </w:rPr>
        <w:t>For example, t</w:t>
      </w:r>
      <w:r w:rsidRPr="0087102B">
        <w:rPr>
          <w:color w:val="000000"/>
          <w:lang w:eastAsia="fr-FR"/>
        </w:rPr>
        <w:t xml:space="preserve">hough men and women were both victims during Cote d’Ivoire’s 2010/11 post-election violence, research by the Organisation des Femmes Actives de Cote d’Ivoire (OFACI) revealed women were often the first victims of party reprisals because they could not escape as easily as men. Women were home caring for children and thus more likely to be present to be victimized; they also had more difficulty escaping quickly with </w:t>
      </w:r>
      <w:r w:rsidR="00427A07" w:rsidRPr="0087102B">
        <w:rPr>
          <w:color w:val="000000"/>
          <w:lang w:eastAsia="fr-FR"/>
        </w:rPr>
        <w:t xml:space="preserve">their </w:t>
      </w:r>
      <w:r w:rsidRPr="0087102B">
        <w:rPr>
          <w:color w:val="000000"/>
          <w:lang w:eastAsia="fr-FR"/>
        </w:rPr>
        <w:t>children</w:t>
      </w:r>
      <w:r w:rsidR="00427A07" w:rsidRPr="0087102B">
        <w:rPr>
          <w:color w:val="000000"/>
          <w:lang w:eastAsia="fr-FR"/>
        </w:rPr>
        <w:t>.</w:t>
      </w:r>
    </w:p>
    <w:p w14:paraId="382B5BE3" w14:textId="77777777" w:rsidR="006416E1" w:rsidRPr="0087102B" w:rsidRDefault="006416E1" w:rsidP="006416E1">
      <w:pPr>
        <w:rPr>
          <w:lang w:eastAsia="fr-FR"/>
        </w:rPr>
      </w:pPr>
    </w:p>
    <w:p w14:paraId="7270E668" w14:textId="77777777" w:rsidR="006416E1" w:rsidRPr="0087102B" w:rsidRDefault="006416E1" w:rsidP="006416E1">
      <w:pPr>
        <w:jc w:val="both"/>
        <w:rPr>
          <w:lang w:val="fr-FR" w:eastAsia="fr-FR"/>
        </w:rPr>
      </w:pPr>
      <w:r w:rsidRPr="0087102B">
        <w:rPr>
          <w:b/>
          <w:bCs/>
          <w:color w:val="000000"/>
          <w:lang w:val="fr-FR" w:eastAsia="fr-FR"/>
        </w:rPr>
        <w:lastRenderedPageBreak/>
        <w:t>General Electoral Violence Versus VAW-E</w:t>
      </w:r>
    </w:p>
    <w:p w14:paraId="704426E7" w14:textId="77777777" w:rsidR="006416E1" w:rsidRPr="0087102B" w:rsidRDefault="006416E1" w:rsidP="006416E1">
      <w:pPr>
        <w:numPr>
          <w:ilvl w:val="0"/>
          <w:numId w:val="14"/>
        </w:numPr>
        <w:jc w:val="both"/>
        <w:textAlignment w:val="baseline"/>
        <w:rPr>
          <w:color w:val="000000"/>
          <w:lang w:eastAsia="fr-FR"/>
        </w:rPr>
      </w:pPr>
      <w:r w:rsidRPr="0087102B">
        <w:rPr>
          <w:color w:val="000000"/>
          <w:lang w:eastAsia="fr-FR"/>
        </w:rPr>
        <w:t xml:space="preserve">Although men and women may be victims of electoral violence, like murder, harassment, and coercion, traditional definitions do not capture additional acts and threats perpetrated against female candidates, activists, voters and election workers as </w:t>
      </w:r>
      <w:r w:rsidRPr="0087102B">
        <w:rPr>
          <w:i/>
          <w:iCs/>
          <w:color w:val="000000"/>
          <w:lang w:eastAsia="fr-FR"/>
        </w:rPr>
        <w:t xml:space="preserve">women. </w:t>
      </w:r>
    </w:p>
    <w:p w14:paraId="01956754" w14:textId="77777777" w:rsidR="006416E1" w:rsidRPr="0087102B" w:rsidRDefault="006416E1" w:rsidP="006416E1">
      <w:pPr>
        <w:numPr>
          <w:ilvl w:val="0"/>
          <w:numId w:val="14"/>
        </w:numPr>
        <w:jc w:val="both"/>
        <w:textAlignment w:val="baseline"/>
        <w:rPr>
          <w:color w:val="000000"/>
          <w:lang w:eastAsia="fr-FR"/>
        </w:rPr>
      </w:pPr>
      <w:r w:rsidRPr="0087102B">
        <w:rPr>
          <w:color w:val="000000"/>
          <w:lang w:eastAsia="fr-FR"/>
        </w:rPr>
        <w:t xml:space="preserve">Gender norms shape </w:t>
      </w:r>
      <w:r w:rsidRPr="0087102B">
        <w:rPr>
          <w:i/>
          <w:iCs/>
          <w:color w:val="000000"/>
          <w:lang w:eastAsia="fr-FR"/>
        </w:rPr>
        <w:t>how</w:t>
      </w:r>
      <w:r w:rsidRPr="0087102B">
        <w:rPr>
          <w:color w:val="000000"/>
          <w:lang w:eastAsia="fr-FR"/>
        </w:rPr>
        <w:t xml:space="preserve"> and </w:t>
      </w:r>
      <w:r w:rsidRPr="0087102B">
        <w:rPr>
          <w:i/>
          <w:iCs/>
          <w:color w:val="000000"/>
          <w:lang w:eastAsia="fr-FR"/>
        </w:rPr>
        <w:t>why</w:t>
      </w:r>
      <w:r w:rsidRPr="0087102B">
        <w:rPr>
          <w:color w:val="000000"/>
          <w:lang w:eastAsia="fr-FR"/>
        </w:rPr>
        <w:t xml:space="preserve"> women are subject to electoral violence, as well as what types of acts are pursued to curtail or influence their participation. </w:t>
      </w:r>
    </w:p>
    <w:p w14:paraId="5BA9BB49" w14:textId="77777777" w:rsidR="006416E1" w:rsidRPr="0087102B" w:rsidRDefault="006416E1" w:rsidP="006416E1">
      <w:pPr>
        <w:numPr>
          <w:ilvl w:val="0"/>
          <w:numId w:val="14"/>
        </w:numPr>
        <w:jc w:val="both"/>
        <w:textAlignment w:val="baseline"/>
        <w:rPr>
          <w:color w:val="000000"/>
          <w:lang w:eastAsia="fr-FR"/>
        </w:rPr>
      </w:pPr>
      <w:r w:rsidRPr="0087102B">
        <w:rPr>
          <w:color w:val="000000"/>
          <w:lang w:eastAsia="fr-FR"/>
        </w:rPr>
        <w:t xml:space="preserve">Unlike men, women can experience familial or social intimidation in the private sphere and violence and intimidation from members and leaders of their own political party. The goal of such violence may be directly aimed at upholding gender norms and traditional female roles. </w:t>
      </w:r>
    </w:p>
    <w:p w14:paraId="1982BB16" w14:textId="77777777" w:rsidR="006416E1" w:rsidRPr="0087102B" w:rsidRDefault="006416E1" w:rsidP="006416E1">
      <w:pPr>
        <w:rPr>
          <w:lang w:eastAsia="fr-FR"/>
        </w:rPr>
      </w:pPr>
    </w:p>
    <w:p w14:paraId="474FF895" w14:textId="77777777" w:rsidR="006416E1" w:rsidRPr="0087102B" w:rsidRDefault="006416E1" w:rsidP="006416E1">
      <w:pPr>
        <w:jc w:val="both"/>
        <w:rPr>
          <w:lang w:eastAsia="fr-FR"/>
        </w:rPr>
      </w:pPr>
      <w:r w:rsidRPr="0087102B">
        <w:rPr>
          <w:b/>
          <w:bCs/>
          <w:color w:val="000000"/>
          <w:lang w:eastAsia="fr-FR"/>
        </w:rPr>
        <w:t xml:space="preserve">Factors that contribute to VAW-E </w:t>
      </w:r>
    </w:p>
    <w:p w14:paraId="620051CE" w14:textId="2F9F25CE" w:rsidR="006416E1" w:rsidRPr="0087102B" w:rsidRDefault="006416E1" w:rsidP="006416E1">
      <w:pPr>
        <w:jc w:val="both"/>
        <w:rPr>
          <w:lang w:eastAsia="fr-FR"/>
        </w:rPr>
      </w:pPr>
      <w:r w:rsidRPr="0087102B">
        <w:rPr>
          <w:color w:val="000000"/>
          <w:lang w:eastAsia="fr-FR"/>
        </w:rPr>
        <w:t xml:space="preserve">Factors that contribute to VAW-E vary, but can include: </w:t>
      </w:r>
      <w:r w:rsidR="00D269BF" w:rsidRPr="0087102B">
        <w:rPr>
          <w:color w:val="000000"/>
          <w:lang w:eastAsia="fr-FR"/>
        </w:rPr>
        <w:t>o</w:t>
      </w:r>
      <w:r w:rsidRPr="0087102B">
        <w:rPr>
          <w:color w:val="000000"/>
          <w:lang w:eastAsia="fr-FR"/>
        </w:rPr>
        <w:t xml:space="preserve">pponents of women’s leadership, economic dependency, illiteracy, limited family support, lack of education (including lack of access), discriminatory social and cultural attitudes, culture of violence (particularly political violence), burden of responsibilities at home, lack of access to information, absence of supportive administrative and judicial structures including inadequate rule of law and governance institutions. </w:t>
      </w:r>
    </w:p>
    <w:p w14:paraId="414F3855" w14:textId="77777777" w:rsidR="006416E1" w:rsidRPr="0087102B" w:rsidRDefault="006416E1" w:rsidP="006416E1">
      <w:pPr>
        <w:rPr>
          <w:lang w:eastAsia="fr-FR"/>
        </w:rPr>
      </w:pPr>
    </w:p>
    <w:p w14:paraId="1730EF52" w14:textId="77777777" w:rsidR="006416E1" w:rsidRPr="0087102B" w:rsidRDefault="006416E1" w:rsidP="006416E1">
      <w:pPr>
        <w:jc w:val="both"/>
        <w:rPr>
          <w:lang w:eastAsia="fr-FR"/>
        </w:rPr>
      </w:pPr>
      <w:r w:rsidRPr="0087102B">
        <w:rPr>
          <w:b/>
          <w:bCs/>
          <w:color w:val="000000"/>
          <w:lang w:eastAsia="fr-FR"/>
        </w:rPr>
        <w:t>What to Look for: Types of Violence Committed against Women in Elections</w:t>
      </w:r>
    </w:p>
    <w:p w14:paraId="4B59D97B" w14:textId="77777777" w:rsidR="006416E1" w:rsidRPr="0087102B" w:rsidRDefault="006416E1" w:rsidP="006416E1">
      <w:pPr>
        <w:jc w:val="both"/>
        <w:rPr>
          <w:lang w:eastAsia="fr-FR"/>
        </w:rPr>
      </w:pPr>
      <w:r w:rsidRPr="0087102B">
        <w:rPr>
          <w:color w:val="000000"/>
          <w:lang w:eastAsia="fr-FR"/>
        </w:rPr>
        <w:t xml:space="preserve">VAW-E can occur in a variety of ways, by many different types of actors. Instances range from verbal harassment to intimidation and coercion to more physical forms such as sexual harassment, rape, abuse and murder. For the purposes of recording and assessing violence, NDI/GWD categorizes it into five main categories: </w:t>
      </w:r>
      <w:r w:rsidRPr="0087102B">
        <w:rPr>
          <w:i/>
          <w:iCs/>
          <w:color w:val="000000"/>
          <w:lang w:eastAsia="fr-FR"/>
        </w:rPr>
        <w:t>Physical, sexual, psychological, threats and coercion, and economic violence.</w:t>
      </w:r>
      <w:r w:rsidRPr="0087102B">
        <w:rPr>
          <w:color w:val="000000"/>
          <w:lang w:eastAsia="fr-FR"/>
        </w:rPr>
        <w:t xml:space="preserve"> </w:t>
      </w:r>
    </w:p>
    <w:p w14:paraId="50F92278" w14:textId="77777777" w:rsidR="006416E1" w:rsidRPr="0087102B" w:rsidRDefault="006416E1" w:rsidP="006416E1">
      <w:pPr>
        <w:rPr>
          <w:lang w:eastAsia="fr-FR"/>
        </w:rPr>
      </w:pPr>
    </w:p>
    <w:p w14:paraId="00AC26D2" w14:textId="77777777" w:rsidR="006416E1" w:rsidRPr="0087102B" w:rsidRDefault="006416E1" w:rsidP="006416E1">
      <w:pPr>
        <w:jc w:val="both"/>
        <w:rPr>
          <w:lang w:eastAsia="fr-FR"/>
        </w:rPr>
      </w:pPr>
      <w:r w:rsidRPr="0087102B">
        <w:rPr>
          <w:color w:val="000000"/>
          <w:lang w:eastAsia="fr-FR"/>
        </w:rPr>
        <w:t>The table below highlights the ways in which violence can occur in both public and private life as well as all levels of society to impact women’s ability to participate in elections as activists, voters, candidates and election officials.</w:t>
      </w:r>
    </w:p>
    <w:p w14:paraId="6759F5DE" w14:textId="77777777" w:rsidR="006416E1" w:rsidRPr="0087102B" w:rsidRDefault="006416E1" w:rsidP="006416E1">
      <w:pPr>
        <w:rPr>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585"/>
        <w:gridCol w:w="2097"/>
        <w:gridCol w:w="1481"/>
        <w:gridCol w:w="1719"/>
        <w:gridCol w:w="2355"/>
      </w:tblGrid>
      <w:tr w:rsidR="006416E1" w:rsidRPr="0087102B" w14:paraId="6681DA10" w14:textId="77777777" w:rsidTr="00641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3A2C9B" w14:textId="77777777" w:rsidR="006416E1" w:rsidRPr="0087102B" w:rsidRDefault="006416E1" w:rsidP="006416E1">
            <w:pPr>
              <w:spacing w:line="0" w:lineRule="atLeast"/>
              <w:rPr>
                <w:sz w:val="20"/>
                <w:szCs w:val="20"/>
                <w:lang w:val="fr-FR" w:eastAsia="fr-FR"/>
              </w:rPr>
            </w:pPr>
            <w:r w:rsidRPr="0087102B">
              <w:rPr>
                <w:b/>
                <w:bCs/>
                <w:color w:val="000000"/>
                <w:sz w:val="20"/>
                <w:szCs w:val="20"/>
                <w:lang w:val="fr-FR" w:eastAsia="fr-FR"/>
              </w:rPr>
              <w:t>Types of Violence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CDE4EA" w14:textId="77777777" w:rsidR="006416E1" w:rsidRPr="0087102B" w:rsidRDefault="006416E1" w:rsidP="006416E1">
            <w:pPr>
              <w:spacing w:line="0" w:lineRule="atLeast"/>
              <w:rPr>
                <w:sz w:val="20"/>
                <w:szCs w:val="20"/>
                <w:lang w:val="fr-FR" w:eastAsia="fr-FR"/>
              </w:rPr>
            </w:pPr>
            <w:r w:rsidRPr="0087102B">
              <w:rPr>
                <w:b/>
                <w:bCs/>
                <w:color w:val="000000"/>
                <w:sz w:val="20"/>
                <w:szCs w:val="20"/>
                <w:lang w:val="fr-FR" w:eastAsia="fr-FR"/>
              </w:rPr>
              <w:t>Tends to Occur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D3BE1A" w14:textId="77777777" w:rsidR="006416E1" w:rsidRPr="0087102B" w:rsidRDefault="006416E1" w:rsidP="006416E1">
            <w:pPr>
              <w:spacing w:line="0" w:lineRule="atLeast"/>
              <w:rPr>
                <w:sz w:val="20"/>
                <w:szCs w:val="20"/>
                <w:lang w:val="fr-FR" w:eastAsia="fr-FR"/>
              </w:rPr>
            </w:pPr>
            <w:r w:rsidRPr="0087102B">
              <w:rPr>
                <w:b/>
                <w:bCs/>
                <w:color w:val="000000"/>
                <w:sz w:val="20"/>
                <w:szCs w:val="20"/>
                <w:lang w:val="fr-FR" w:eastAsia="fr-FR"/>
              </w:rPr>
              <w:t>Targets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30A94D" w14:textId="77777777" w:rsidR="006416E1" w:rsidRPr="0087102B" w:rsidRDefault="006416E1" w:rsidP="006416E1">
            <w:pPr>
              <w:spacing w:line="0" w:lineRule="atLeast"/>
              <w:rPr>
                <w:sz w:val="20"/>
                <w:szCs w:val="20"/>
                <w:lang w:val="fr-FR" w:eastAsia="fr-FR"/>
              </w:rPr>
            </w:pPr>
            <w:r w:rsidRPr="0087102B">
              <w:rPr>
                <w:b/>
                <w:bCs/>
                <w:color w:val="000000"/>
                <w:sz w:val="20"/>
                <w:szCs w:val="20"/>
                <w:lang w:val="fr-FR" w:eastAsia="fr-FR"/>
              </w:rPr>
              <w:t>Perpetrators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DBB37E" w14:textId="77777777" w:rsidR="006416E1" w:rsidRPr="0087102B" w:rsidRDefault="006416E1" w:rsidP="006416E1">
            <w:pPr>
              <w:spacing w:line="0" w:lineRule="atLeast"/>
              <w:rPr>
                <w:sz w:val="20"/>
                <w:szCs w:val="20"/>
                <w:lang w:val="fr-FR" w:eastAsia="fr-FR"/>
              </w:rPr>
            </w:pPr>
            <w:r w:rsidRPr="0087102B">
              <w:rPr>
                <w:b/>
                <w:bCs/>
                <w:color w:val="000000"/>
                <w:sz w:val="20"/>
                <w:szCs w:val="20"/>
                <w:lang w:val="fr-FR" w:eastAsia="fr-FR"/>
              </w:rPr>
              <w:t>Aims</w:t>
            </w:r>
          </w:p>
        </w:tc>
      </w:tr>
      <w:tr w:rsidR="006416E1" w:rsidRPr="0087102B" w14:paraId="3C793D70" w14:textId="77777777" w:rsidTr="00641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978A3B" w14:textId="77777777" w:rsidR="006416E1" w:rsidRPr="0087102B" w:rsidRDefault="006416E1" w:rsidP="006416E1">
            <w:pPr>
              <w:rPr>
                <w:sz w:val="20"/>
                <w:szCs w:val="20"/>
                <w:lang w:val="fr-FR" w:eastAsia="fr-FR"/>
              </w:rPr>
            </w:pPr>
            <w:r w:rsidRPr="0087102B">
              <w:rPr>
                <w:color w:val="000000"/>
                <w:sz w:val="20"/>
                <w:szCs w:val="20"/>
                <w:u w:val="single"/>
                <w:lang w:val="fr-FR" w:eastAsia="fr-FR"/>
              </w:rPr>
              <w:t>Physical</w:t>
            </w:r>
            <w:r w:rsidRPr="0087102B">
              <w:rPr>
                <w:color w:val="000000"/>
                <w:sz w:val="20"/>
                <w:szCs w:val="20"/>
                <w:lang w:val="fr-FR" w:eastAsia="fr-FR"/>
              </w:rPr>
              <w:t xml:space="preserve">: </w:t>
            </w:r>
          </w:p>
          <w:p w14:paraId="369EBAEC" w14:textId="77777777" w:rsidR="006416E1" w:rsidRPr="0087102B" w:rsidRDefault="006416E1" w:rsidP="006416E1">
            <w:pPr>
              <w:spacing w:line="0" w:lineRule="atLeast"/>
              <w:rPr>
                <w:sz w:val="20"/>
                <w:szCs w:val="20"/>
                <w:lang w:val="fr-FR" w:eastAsia="fr-FR"/>
              </w:rPr>
            </w:pPr>
            <w:r w:rsidRPr="0087102B">
              <w:rPr>
                <w:color w:val="000000"/>
                <w:sz w:val="20"/>
                <w:szCs w:val="20"/>
                <w:lang w:val="fr-FR" w:eastAsia="fr-FR"/>
              </w:rPr>
              <w:t>Murder, assault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75C023" w14:textId="77777777" w:rsidR="006416E1" w:rsidRPr="0087102B" w:rsidRDefault="006416E1" w:rsidP="006416E1">
            <w:pPr>
              <w:rPr>
                <w:sz w:val="20"/>
                <w:szCs w:val="20"/>
                <w:lang w:eastAsia="fr-FR"/>
              </w:rPr>
            </w:pPr>
            <w:r w:rsidRPr="0087102B">
              <w:rPr>
                <w:color w:val="000000"/>
                <w:sz w:val="20"/>
                <w:szCs w:val="20"/>
                <w:lang w:eastAsia="fr-FR"/>
              </w:rPr>
              <w:t xml:space="preserve">Grassroots level, </w:t>
            </w:r>
          </w:p>
          <w:p w14:paraId="7A58AE5E" w14:textId="77777777" w:rsidR="006416E1" w:rsidRPr="0087102B" w:rsidRDefault="006416E1" w:rsidP="006416E1">
            <w:pPr>
              <w:spacing w:line="0" w:lineRule="atLeast"/>
              <w:rPr>
                <w:sz w:val="20"/>
                <w:szCs w:val="20"/>
                <w:lang w:eastAsia="fr-FR"/>
              </w:rPr>
            </w:pPr>
            <w:r w:rsidRPr="0087102B">
              <w:rPr>
                <w:color w:val="000000"/>
                <w:sz w:val="20"/>
                <w:szCs w:val="20"/>
                <w:lang w:eastAsia="fr-FR"/>
              </w:rPr>
              <w:t>home, societal and political level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263A12" w14:textId="77777777" w:rsidR="006416E1" w:rsidRPr="0087102B" w:rsidRDefault="006416E1" w:rsidP="006416E1">
            <w:pPr>
              <w:spacing w:line="0" w:lineRule="atLeast"/>
              <w:rPr>
                <w:sz w:val="20"/>
                <w:szCs w:val="20"/>
                <w:lang w:eastAsia="fr-FR"/>
              </w:rPr>
            </w:pPr>
            <w:r w:rsidRPr="0087102B">
              <w:rPr>
                <w:color w:val="000000"/>
                <w:sz w:val="20"/>
                <w:szCs w:val="20"/>
                <w:lang w:eastAsia="fr-FR"/>
              </w:rPr>
              <w:t>Influential women leaders, women activists, women voters, candidates and election administrators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8EA0ED" w14:textId="77777777" w:rsidR="006416E1" w:rsidRPr="0087102B" w:rsidRDefault="006416E1" w:rsidP="006416E1">
            <w:pPr>
              <w:rPr>
                <w:sz w:val="20"/>
                <w:szCs w:val="20"/>
                <w:lang w:eastAsia="fr-FR"/>
              </w:rPr>
            </w:pPr>
            <w:r w:rsidRPr="0087102B">
              <w:rPr>
                <w:color w:val="000000"/>
                <w:sz w:val="20"/>
                <w:szCs w:val="20"/>
                <w:lang w:eastAsia="fr-FR"/>
              </w:rPr>
              <w:t xml:space="preserve">Opposition parties, own parties, extremist religious </w:t>
            </w:r>
          </w:p>
          <w:p w14:paraId="0AC07C84" w14:textId="77777777" w:rsidR="006416E1" w:rsidRPr="0087102B" w:rsidRDefault="006416E1" w:rsidP="006416E1">
            <w:pPr>
              <w:spacing w:line="0" w:lineRule="atLeast"/>
              <w:rPr>
                <w:sz w:val="20"/>
                <w:szCs w:val="20"/>
                <w:lang w:eastAsia="fr-FR"/>
              </w:rPr>
            </w:pPr>
            <w:r w:rsidRPr="0087102B">
              <w:rPr>
                <w:color w:val="000000"/>
                <w:sz w:val="20"/>
                <w:szCs w:val="20"/>
                <w:lang w:eastAsia="fr-FR"/>
              </w:rPr>
              <w:t>organizations, family members, community members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759452" w14:textId="77777777" w:rsidR="006416E1" w:rsidRPr="0087102B" w:rsidRDefault="006416E1" w:rsidP="006416E1">
            <w:pPr>
              <w:rPr>
                <w:sz w:val="20"/>
                <w:szCs w:val="20"/>
                <w:lang w:eastAsia="fr-FR"/>
              </w:rPr>
            </w:pPr>
            <w:r w:rsidRPr="0087102B">
              <w:rPr>
                <w:color w:val="000000"/>
                <w:sz w:val="20"/>
                <w:szCs w:val="20"/>
                <w:lang w:eastAsia="fr-FR"/>
              </w:rPr>
              <w:t xml:space="preserve">Win inter- and intra-party conflicts, maintain status quo for women’s role in society, satisfy patriarchal </w:t>
            </w:r>
          </w:p>
          <w:p w14:paraId="5AC7C263" w14:textId="518D011E" w:rsidR="006416E1" w:rsidRPr="0087102B" w:rsidRDefault="00D269BF" w:rsidP="006416E1">
            <w:pPr>
              <w:spacing w:line="0" w:lineRule="atLeast"/>
              <w:rPr>
                <w:sz w:val="20"/>
                <w:szCs w:val="20"/>
                <w:lang w:val="fr-FR" w:eastAsia="fr-FR"/>
              </w:rPr>
            </w:pPr>
            <w:r w:rsidRPr="0087102B">
              <w:rPr>
                <w:color w:val="000000"/>
                <w:sz w:val="20"/>
                <w:szCs w:val="20"/>
                <w:lang w:val="fr-FR" w:eastAsia="fr-FR"/>
              </w:rPr>
              <w:t>I</w:t>
            </w:r>
            <w:r w:rsidR="006416E1" w:rsidRPr="0087102B">
              <w:rPr>
                <w:color w:val="000000"/>
                <w:sz w:val="20"/>
                <w:szCs w:val="20"/>
                <w:lang w:val="fr-FR" w:eastAsia="fr-FR"/>
              </w:rPr>
              <w:t>nsecurities</w:t>
            </w:r>
          </w:p>
        </w:tc>
      </w:tr>
      <w:tr w:rsidR="006416E1" w:rsidRPr="0087102B" w14:paraId="46C06B24" w14:textId="77777777" w:rsidTr="00641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36B3A1" w14:textId="77777777" w:rsidR="006416E1" w:rsidRPr="0087102B" w:rsidRDefault="006416E1" w:rsidP="006416E1">
            <w:pPr>
              <w:rPr>
                <w:sz w:val="20"/>
                <w:szCs w:val="20"/>
                <w:lang w:val="fr-FR" w:eastAsia="fr-FR"/>
              </w:rPr>
            </w:pPr>
            <w:r w:rsidRPr="0087102B">
              <w:rPr>
                <w:color w:val="000000"/>
                <w:sz w:val="20"/>
                <w:szCs w:val="20"/>
                <w:u w:val="single"/>
                <w:lang w:val="fr-FR" w:eastAsia="fr-FR"/>
              </w:rPr>
              <w:t>Sexual</w:t>
            </w:r>
            <w:r w:rsidRPr="0087102B">
              <w:rPr>
                <w:color w:val="000000"/>
                <w:sz w:val="20"/>
                <w:szCs w:val="20"/>
                <w:lang w:val="fr-FR" w:eastAsia="fr-FR"/>
              </w:rPr>
              <w:t xml:space="preserve">: </w:t>
            </w:r>
          </w:p>
          <w:p w14:paraId="5795D4F8" w14:textId="77777777" w:rsidR="006416E1" w:rsidRPr="0087102B" w:rsidRDefault="006416E1" w:rsidP="006416E1">
            <w:pPr>
              <w:rPr>
                <w:sz w:val="20"/>
                <w:szCs w:val="20"/>
                <w:lang w:val="fr-FR" w:eastAsia="fr-FR"/>
              </w:rPr>
            </w:pPr>
            <w:r w:rsidRPr="0087102B">
              <w:rPr>
                <w:color w:val="000000"/>
                <w:sz w:val="20"/>
                <w:szCs w:val="20"/>
                <w:lang w:val="fr-FR" w:eastAsia="fr-FR"/>
              </w:rPr>
              <w:t xml:space="preserve">Rape, sexual </w:t>
            </w:r>
          </w:p>
          <w:p w14:paraId="2A1811C0" w14:textId="77777777" w:rsidR="006416E1" w:rsidRPr="0087102B" w:rsidRDefault="006416E1" w:rsidP="006416E1">
            <w:pPr>
              <w:spacing w:line="0" w:lineRule="atLeast"/>
              <w:rPr>
                <w:sz w:val="20"/>
                <w:szCs w:val="20"/>
                <w:lang w:val="fr-FR" w:eastAsia="fr-FR"/>
              </w:rPr>
            </w:pPr>
            <w:r w:rsidRPr="0087102B">
              <w:rPr>
                <w:color w:val="000000"/>
                <w:sz w:val="20"/>
                <w:szCs w:val="20"/>
                <w:lang w:val="fr-FR" w:eastAsia="fr-FR"/>
              </w:rPr>
              <w:t>exploitation, harassment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6DBC8D" w14:textId="77777777" w:rsidR="006416E1" w:rsidRPr="0087102B" w:rsidRDefault="006416E1" w:rsidP="006416E1">
            <w:pPr>
              <w:spacing w:line="0" w:lineRule="atLeast"/>
              <w:rPr>
                <w:sz w:val="20"/>
                <w:szCs w:val="20"/>
                <w:lang w:eastAsia="fr-FR"/>
              </w:rPr>
            </w:pPr>
            <w:r w:rsidRPr="0087102B">
              <w:rPr>
                <w:color w:val="000000"/>
                <w:sz w:val="20"/>
                <w:szCs w:val="20"/>
                <w:lang w:eastAsia="fr-FR"/>
              </w:rPr>
              <w:t>Situations of political unrest, extreme polarization, high-stakes elections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E76A34" w14:textId="77777777" w:rsidR="006416E1" w:rsidRPr="0087102B" w:rsidRDefault="006416E1" w:rsidP="006416E1">
            <w:pPr>
              <w:spacing w:line="0" w:lineRule="atLeast"/>
              <w:rPr>
                <w:sz w:val="20"/>
                <w:szCs w:val="20"/>
                <w:lang w:eastAsia="fr-FR"/>
              </w:rPr>
            </w:pPr>
            <w:r w:rsidRPr="0087102B">
              <w:rPr>
                <w:color w:val="000000"/>
                <w:sz w:val="20"/>
                <w:szCs w:val="20"/>
                <w:lang w:eastAsia="fr-FR"/>
              </w:rPr>
              <w:t>Women activists, voters, candidates, election administrators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E225D4" w14:textId="77777777" w:rsidR="006416E1" w:rsidRPr="0087102B" w:rsidRDefault="006416E1" w:rsidP="006416E1">
            <w:pPr>
              <w:rPr>
                <w:sz w:val="20"/>
                <w:szCs w:val="20"/>
                <w:lang w:eastAsia="fr-FR"/>
              </w:rPr>
            </w:pPr>
            <w:r w:rsidRPr="0087102B">
              <w:rPr>
                <w:color w:val="000000"/>
                <w:sz w:val="20"/>
                <w:szCs w:val="20"/>
                <w:lang w:eastAsia="fr-FR"/>
              </w:rPr>
              <w:t xml:space="preserve">Security forces, </w:t>
            </w:r>
          </w:p>
          <w:p w14:paraId="6AD22728" w14:textId="77777777" w:rsidR="006416E1" w:rsidRPr="0087102B" w:rsidRDefault="006416E1" w:rsidP="006416E1">
            <w:pPr>
              <w:rPr>
                <w:sz w:val="20"/>
                <w:szCs w:val="20"/>
                <w:lang w:eastAsia="fr-FR"/>
              </w:rPr>
            </w:pPr>
            <w:r w:rsidRPr="0087102B">
              <w:rPr>
                <w:color w:val="000000"/>
                <w:sz w:val="20"/>
                <w:szCs w:val="20"/>
                <w:lang w:eastAsia="fr-FR"/>
              </w:rPr>
              <w:t xml:space="preserve">warring forces, male </w:t>
            </w:r>
          </w:p>
          <w:p w14:paraId="1B350E03" w14:textId="77777777" w:rsidR="006416E1" w:rsidRPr="0087102B" w:rsidRDefault="006416E1" w:rsidP="006416E1">
            <w:pPr>
              <w:spacing w:line="0" w:lineRule="atLeast"/>
              <w:rPr>
                <w:sz w:val="20"/>
                <w:szCs w:val="20"/>
                <w:lang w:eastAsia="fr-FR"/>
              </w:rPr>
            </w:pPr>
            <w:r w:rsidRPr="0087102B">
              <w:rPr>
                <w:color w:val="000000"/>
                <w:sz w:val="20"/>
                <w:szCs w:val="20"/>
                <w:lang w:eastAsia="fr-FR"/>
              </w:rPr>
              <w:t>politicians, husbands/family members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6752E5" w14:textId="77777777" w:rsidR="006416E1" w:rsidRPr="0087102B" w:rsidRDefault="006416E1" w:rsidP="006416E1">
            <w:pPr>
              <w:rPr>
                <w:sz w:val="20"/>
                <w:szCs w:val="20"/>
                <w:lang w:eastAsia="fr-FR"/>
              </w:rPr>
            </w:pPr>
            <w:r w:rsidRPr="0087102B">
              <w:rPr>
                <w:color w:val="000000"/>
                <w:sz w:val="20"/>
                <w:szCs w:val="20"/>
                <w:lang w:eastAsia="fr-FR"/>
              </w:rPr>
              <w:t xml:space="preserve">To deter political </w:t>
            </w:r>
          </w:p>
          <w:p w14:paraId="5FE3F1CF" w14:textId="77777777" w:rsidR="006416E1" w:rsidRPr="0087102B" w:rsidRDefault="006416E1" w:rsidP="006416E1">
            <w:pPr>
              <w:spacing w:line="0" w:lineRule="atLeast"/>
              <w:rPr>
                <w:sz w:val="20"/>
                <w:szCs w:val="20"/>
                <w:lang w:eastAsia="fr-FR"/>
              </w:rPr>
            </w:pPr>
            <w:r w:rsidRPr="0087102B">
              <w:rPr>
                <w:color w:val="000000"/>
                <w:sz w:val="20"/>
                <w:szCs w:val="20"/>
                <w:lang w:eastAsia="fr-FR"/>
              </w:rPr>
              <w:t xml:space="preserve">mobilization and participation, participation of women as election observers, organization of women, to force wives/daughters/sisters to vote for HOH preferred candidate </w:t>
            </w:r>
            <w:r w:rsidRPr="0087102B">
              <w:rPr>
                <w:color w:val="333333"/>
                <w:sz w:val="20"/>
                <w:szCs w:val="20"/>
                <w:shd w:val="clear" w:color="auto" w:fill="FFFFFF"/>
                <w:lang w:eastAsia="fr-FR"/>
              </w:rPr>
              <w:t> </w:t>
            </w:r>
          </w:p>
        </w:tc>
      </w:tr>
      <w:tr w:rsidR="006416E1" w:rsidRPr="0087102B" w14:paraId="3995EDFE" w14:textId="77777777" w:rsidTr="00641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B0EDB" w14:textId="77777777" w:rsidR="006416E1" w:rsidRPr="0087102B" w:rsidRDefault="006416E1" w:rsidP="006416E1">
            <w:pPr>
              <w:rPr>
                <w:sz w:val="20"/>
                <w:szCs w:val="20"/>
                <w:lang w:eastAsia="fr-FR"/>
              </w:rPr>
            </w:pPr>
            <w:r w:rsidRPr="0087102B">
              <w:rPr>
                <w:color w:val="000000"/>
                <w:sz w:val="20"/>
                <w:szCs w:val="20"/>
                <w:u w:val="single"/>
                <w:lang w:eastAsia="fr-FR"/>
              </w:rPr>
              <w:lastRenderedPageBreak/>
              <w:t>Psychological</w:t>
            </w:r>
            <w:r w:rsidRPr="0087102B">
              <w:rPr>
                <w:color w:val="000000"/>
                <w:sz w:val="20"/>
                <w:szCs w:val="20"/>
                <w:lang w:eastAsia="fr-FR"/>
              </w:rPr>
              <w:t xml:space="preserve">: </w:t>
            </w:r>
          </w:p>
          <w:p w14:paraId="14D5CC0A" w14:textId="77777777" w:rsidR="006416E1" w:rsidRPr="0087102B" w:rsidRDefault="006416E1" w:rsidP="006416E1">
            <w:pPr>
              <w:rPr>
                <w:sz w:val="20"/>
                <w:szCs w:val="20"/>
                <w:lang w:eastAsia="fr-FR"/>
              </w:rPr>
            </w:pPr>
            <w:r w:rsidRPr="0087102B">
              <w:rPr>
                <w:color w:val="000000"/>
                <w:sz w:val="20"/>
                <w:szCs w:val="20"/>
                <w:lang w:eastAsia="fr-FR"/>
              </w:rPr>
              <w:t xml:space="preserve">Slander, character </w:t>
            </w:r>
          </w:p>
          <w:p w14:paraId="6901655C" w14:textId="77777777" w:rsidR="006416E1" w:rsidRPr="0087102B" w:rsidRDefault="006416E1" w:rsidP="006416E1">
            <w:pPr>
              <w:rPr>
                <w:sz w:val="20"/>
                <w:szCs w:val="20"/>
                <w:lang w:eastAsia="fr-FR"/>
              </w:rPr>
            </w:pPr>
            <w:r w:rsidRPr="0087102B">
              <w:rPr>
                <w:color w:val="000000"/>
                <w:sz w:val="20"/>
                <w:szCs w:val="20"/>
                <w:lang w:eastAsia="fr-FR"/>
              </w:rPr>
              <w:t xml:space="preserve">attacks and defamation, harassment by the media, insults, </w:t>
            </w:r>
          </w:p>
          <w:p w14:paraId="759A706E" w14:textId="77777777" w:rsidR="006416E1" w:rsidRPr="0087102B" w:rsidRDefault="006416E1" w:rsidP="006416E1">
            <w:pPr>
              <w:spacing w:line="0" w:lineRule="atLeast"/>
              <w:rPr>
                <w:sz w:val="20"/>
                <w:szCs w:val="20"/>
                <w:lang w:eastAsia="fr-FR"/>
              </w:rPr>
            </w:pPr>
            <w:r w:rsidRPr="0087102B">
              <w:rPr>
                <w:color w:val="000000"/>
                <w:sz w:val="20"/>
                <w:szCs w:val="20"/>
                <w:lang w:eastAsia="fr-FR"/>
              </w:rPr>
              <w:t>equating women’s political participation with immoral practices (“sexual promiscuity”)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D82F63" w14:textId="77777777" w:rsidR="006416E1" w:rsidRPr="0087102B" w:rsidRDefault="006416E1" w:rsidP="006416E1">
            <w:pPr>
              <w:rPr>
                <w:sz w:val="20"/>
                <w:szCs w:val="20"/>
                <w:lang w:eastAsia="fr-FR"/>
              </w:rPr>
            </w:pPr>
            <w:r w:rsidRPr="0087102B">
              <w:rPr>
                <w:color w:val="000000"/>
                <w:sz w:val="20"/>
                <w:szCs w:val="20"/>
                <w:lang w:eastAsia="fr-FR"/>
              </w:rPr>
              <w:t>During nominations and election campaigns, pre-election, election period</w:t>
            </w:r>
          </w:p>
          <w:p w14:paraId="409EB385" w14:textId="77777777" w:rsidR="006416E1" w:rsidRPr="0087102B" w:rsidRDefault="006416E1" w:rsidP="006416E1">
            <w:pPr>
              <w:spacing w:line="0" w:lineRule="atLeast"/>
              <w:rPr>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59C4E4" w14:textId="77777777" w:rsidR="006416E1" w:rsidRPr="0087102B" w:rsidRDefault="006416E1" w:rsidP="006416E1">
            <w:pPr>
              <w:rPr>
                <w:sz w:val="20"/>
                <w:szCs w:val="20"/>
                <w:lang w:eastAsia="fr-FR"/>
              </w:rPr>
            </w:pPr>
            <w:r w:rsidRPr="0087102B">
              <w:rPr>
                <w:color w:val="000000"/>
                <w:sz w:val="20"/>
                <w:szCs w:val="20"/>
                <w:lang w:eastAsia="fr-FR"/>
              </w:rPr>
              <w:t xml:space="preserve">Women candidates, young women </w:t>
            </w:r>
          </w:p>
          <w:p w14:paraId="45E334EC" w14:textId="77777777" w:rsidR="006416E1" w:rsidRPr="0087102B" w:rsidRDefault="006416E1" w:rsidP="006416E1">
            <w:pPr>
              <w:spacing w:line="0" w:lineRule="atLeast"/>
              <w:rPr>
                <w:sz w:val="20"/>
                <w:szCs w:val="20"/>
                <w:lang w:eastAsia="fr-FR"/>
              </w:rPr>
            </w:pPr>
            <w:r w:rsidRPr="0087102B">
              <w:rPr>
                <w:color w:val="000000"/>
                <w:sz w:val="20"/>
                <w:szCs w:val="20"/>
                <w:lang w:eastAsia="fr-FR"/>
              </w:rPr>
              <w:t xml:space="preserve">activists, voters, election administrators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721043" w14:textId="77777777" w:rsidR="006416E1" w:rsidRPr="0087102B" w:rsidRDefault="006416E1" w:rsidP="006416E1">
            <w:pPr>
              <w:spacing w:line="0" w:lineRule="atLeast"/>
              <w:rPr>
                <w:sz w:val="20"/>
                <w:szCs w:val="20"/>
                <w:lang w:eastAsia="fr-FR"/>
              </w:rPr>
            </w:pPr>
            <w:r w:rsidRPr="0087102B">
              <w:rPr>
                <w:color w:val="000000"/>
                <w:sz w:val="20"/>
                <w:szCs w:val="20"/>
                <w:lang w:eastAsia="fr-FR"/>
              </w:rPr>
              <w:t>Opposition parties, members of own parties, male power holders, family, media outlets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E69B9B" w14:textId="77777777" w:rsidR="006416E1" w:rsidRPr="0087102B" w:rsidRDefault="006416E1" w:rsidP="006416E1">
            <w:pPr>
              <w:rPr>
                <w:sz w:val="20"/>
                <w:szCs w:val="20"/>
                <w:lang w:eastAsia="fr-FR"/>
              </w:rPr>
            </w:pPr>
            <w:r w:rsidRPr="0087102B">
              <w:rPr>
                <w:color w:val="000000"/>
                <w:sz w:val="20"/>
                <w:szCs w:val="20"/>
                <w:lang w:eastAsia="fr-FR"/>
              </w:rPr>
              <w:t xml:space="preserve">To deter women from being elected, to stop women leaders from active participation in election process, to satisfy jealousy, male ego and own </w:t>
            </w:r>
          </w:p>
          <w:p w14:paraId="4BEC44CD" w14:textId="77777777" w:rsidR="006416E1" w:rsidRPr="0087102B" w:rsidRDefault="006416E1" w:rsidP="006416E1">
            <w:pPr>
              <w:rPr>
                <w:sz w:val="20"/>
                <w:szCs w:val="20"/>
                <w:lang w:eastAsia="fr-FR"/>
              </w:rPr>
            </w:pPr>
            <w:r w:rsidRPr="0087102B">
              <w:rPr>
                <w:color w:val="000000"/>
                <w:sz w:val="20"/>
                <w:szCs w:val="20"/>
                <w:lang w:eastAsia="fr-FR"/>
              </w:rPr>
              <w:t xml:space="preserve">weaknesses, to </w:t>
            </w:r>
          </w:p>
          <w:p w14:paraId="42184EDB" w14:textId="77777777" w:rsidR="006416E1" w:rsidRPr="0087102B" w:rsidRDefault="006416E1" w:rsidP="006416E1">
            <w:pPr>
              <w:spacing w:line="0" w:lineRule="atLeast"/>
              <w:rPr>
                <w:sz w:val="20"/>
                <w:szCs w:val="20"/>
                <w:lang w:eastAsia="fr-FR"/>
              </w:rPr>
            </w:pPr>
            <w:r w:rsidRPr="0087102B">
              <w:rPr>
                <w:color w:val="000000"/>
                <w:sz w:val="20"/>
                <w:szCs w:val="20"/>
                <w:lang w:eastAsia="fr-FR"/>
              </w:rPr>
              <w:t xml:space="preserve">maintain and increase male-dominated power </w:t>
            </w:r>
          </w:p>
        </w:tc>
      </w:tr>
      <w:tr w:rsidR="006416E1" w:rsidRPr="0087102B" w14:paraId="568E153A" w14:textId="77777777" w:rsidTr="00641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D7F939" w14:textId="77777777" w:rsidR="006416E1" w:rsidRPr="0087102B" w:rsidRDefault="006416E1" w:rsidP="006416E1">
            <w:pPr>
              <w:rPr>
                <w:sz w:val="20"/>
                <w:szCs w:val="20"/>
                <w:lang w:eastAsia="fr-FR"/>
              </w:rPr>
            </w:pPr>
            <w:r w:rsidRPr="0087102B">
              <w:rPr>
                <w:color w:val="000000"/>
                <w:sz w:val="20"/>
                <w:szCs w:val="20"/>
                <w:u w:val="single"/>
                <w:lang w:eastAsia="fr-FR"/>
              </w:rPr>
              <w:t>Threats and Coercion</w:t>
            </w:r>
            <w:r w:rsidRPr="0087102B">
              <w:rPr>
                <w:color w:val="000000"/>
                <w:sz w:val="20"/>
                <w:szCs w:val="20"/>
                <w:lang w:eastAsia="fr-FR"/>
              </w:rPr>
              <w:t xml:space="preserve">: </w:t>
            </w:r>
          </w:p>
          <w:p w14:paraId="4380D247" w14:textId="77777777" w:rsidR="006416E1" w:rsidRPr="0087102B" w:rsidRDefault="006416E1" w:rsidP="006416E1">
            <w:pPr>
              <w:rPr>
                <w:sz w:val="20"/>
                <w:szCs w:val="20"/>
                <w:lang w:eastAsia="fr-FR"/>
              </w:rPr>
            </w:pPr>
            <w:r w:rsidRPr="0087102B">
              <w:rPr>
                <w:color w:val="000000"/>
                <w:sz w:val="20"/>
                <w:szCs w:val="20"/>
                <w:lang w:eastAsia="fr-FR"/>
              </w:rPr>
              <w:t xml:space="preserve">Trauma, torture </w:t>
            </w:r>
          </w:p>
          <w:p w14:paraId="400FCE13" w14:textId="77777777" w:rsidR="006416E1" w:rsidRPr="0087102B" w:rsidRDefault="006416E1" w:rsidP="006416E1">
            <w:pPr>
              <w:rPr>
                <w:sz w:val="20"/>
                <w:szCs w:val="20"/>
                <w:lang w:eastAsia="fr-FR"/>
              </w:rPr>
            </w:pPr>
            <w:r w:rsidRPr="0087102B">
              <w:rPr>
                <w:color w:val="000000"/>
                <w:sz w:val="20"/>
                <w:szCs w:val="20"/>
                <w:lang w:eastAsia="fr-FR"/>
              </w:rPr>
              <w:t xml:space="preserve">and harassment, ridicule and accusations by </w:t>
            </w:r>
          </w:p>
          <w:p w14:paraId="39619867" w14:textId="77777777" w:rsidR="006416E1" w:rsidRPr="0087102B" w:rsidRDefault="006416E1" w:rsidP="006416E1">
            <w:pPr>
              <w:spacing w:line="0" w:lineRule="atLeast"/>
              <w:rPr>
                <w:sz w:val="20"/>
                <w:szCs w:val="20"/>
                <w:lang w:eastAsia="fr-FR"/>
              </w:rPr>
            </w:pPr>
            <w:r w:rsidRPr="0087102B">
              <w:rPr>
                <w:color w:val="000000"/>
                <w:sz w:val="20"/>
                <w:szCs w:val="20"/>
                <w:lang w:eastAsia="fr-FR"/>
              </w:rPr>
              <w:t>male politicians directed at women party members (same or different party), intimidation and pressure aimed influencing vote by family members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2077AA" w14:textId="77777777" w:rsidR="006416E1" w:rsidRPr="0087102B" w:rsidRDefault="006416E1" w:rsidP="006416E1">
            <w:pPr>
              <w:rPr>
                <w:sz w:val="20"/>
                <w:szCs w:val="20"/>
                <w:lang w:eastAsia="fr-FR"/>
              </w:rPr>
            </w:pPr>
            <w:r w:rsidRPr="0087102B">
              <w:rPr>
                <w:color w:val="000000"/>
                <w:sz w:val="20"/>
                <w:szCs w:val="20"/>
                <w:lang w:eastAsia="fr-FR"/>
              </w:rPr>
              <w:t xml:space="preserve">Police </w:t>
            </w:r>
          </w:p>
          <w:p w14:paraId="289BA334" w14:textId="77777777" w:rsidR="006416E1" w:rsidRPr="0087102B" w:rsidRDefault="006416E1" w:rsidP="006416E1">
            <w:pPr>
              <w:rPr>
                <w:sz w:val="20"/>
                <w:szCs w:val="20"/>
                <w:lang w:eastAsia="fr-FR"/>
              </w:rPr>
            </w:pPr>
            <w:r w:rsidRPr="0087102B">
              <w:rPr>
                <w:color w:val="000000"/>
                <w:sz w:val="20"/>
                <w:szCs w:val="20"/>
                <w:lang w:eastAsia="fr-FR"/>
              </w:rPr>
              <w:t xml:space="preserve">stations, councils, </w:t>
            </w:r>
          </w:p>
          <w:p w14:paraId="75D0D1D6" w14:textId="77777777" w:rsidR="006416E1" w:rsidRPr="0087102B" w:rsidRDefault="006416E1" w:rsidP="006416E1">
            <w:pPr>
              <w:rPr>
                <w:sz w:val="20"/>
                <w:szCs w:val="20"/>
                <w:lang w:eastAsia="fr-FR"/>
              </w:rPr>
            </w:pPr>
            <w:r w:rsidRPr="0087102B">
              <w:rPr>
                <w:color w:val="000000"/>
                <w:sz w:val="20"/>
                <w:szCs w:val="20"/>
                <w:lang w:eastAsia="fr-FR"/>
              </w:rPr>
              <w:t xml:space="preserve">political parties,  organizations, </w:t>
            </w:r>
          </w:p>
          <w:p w14:paraId="670EF7AD" w14:textId="77777777" w:rsidR="006416E1" w:rsidRPr="0087102B" w:rsidRDefault="006416E1" w:rsidP="006416E1">
            <w:pPr>
              <w:rPr>
                <w:sz w:val="20"/>
                <w:szCs w:val="20"/>
                <w:lang w:eastAsia="fr-FR"/>
              </w:rPr>
            </w:pPr>
            <w:r w:rsidRPr="0087102B">
              <w:rPr>
                <w:color w:val="000000"/>
                <w:sz w:val="20"/>
                <w:szCs w:val="20"/>
                <w:lang w:eastAsia="fr-FR"/>
              </w:rPr>
              <w:t xml:space="preserve">committees, home, </w:t>
            </w:r>
          </w:p>
          <w:p w14:paraId="44408848" w14:textId="77777777" w:rsidR="006416E1" w:rsidRPr="0087102B" w:rsidRDefault="006416E1" w:rsidP="006416E1">
            <w:pPr>
              <w:spacing w:line="0" w:lineRule="atLeast"/>
              <w:rPr>
                <w:sz w:val="20"/>
                <w:szCs w:val="20"/>
                <w:lang w:val="fr-FR" w:eastAsia="fr-FR"/>
              </w:rPr>
            </w:pPr>
            <w:r w:rsidRPr="0087102B">
              <w:rPr>
                <w:color w:val="000000"/>
                <w:sz w:val="20"/>
                <w:szCs w:val="20"/>
                <w:lang w:val="fr-FR" w:eastAsia="fr-FR"/>
              </w:rPr>
              <w:t>office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B9033A" w14:textId="77777777" w:rsidR="006416E1" w:rsidRPr="0087102B" w:rsidRDefault="006416E1" w:rsidP="006416E1">
            <w:pPr>
              <w:rPr>
                <w:sz w:val="20"/>
                <w:szCs w:val="20"/>
                <w:lang w:eastAsia="fr-FR"/>
              </w:rPr>
            </w:pPr>
            <w:r w:rsidRPr="0087102B">
              <w:rPr>
                <w:color w:val="000000"/>
                <w:sz w:val="20"/>
                <w:szCs w:val="20"/>
                <w:lang w:eastAsia="fr-FR"/>
              </w:rPr>
              <w:t>Women candidates, women party leaders, women voters, activists, and election administrators</w:t>
            </w:r>
          </w:p>
          <w:p w14:paraId="26BDB671" w14:textId="77777777" w:rsidR="006416E1" w:rsidRPr="0087102B" w:rsidRDefault="006416E1" w:rsidP="006416E1">
            <w:pPr>
              <w:spacing w:line="0" w:lineRule="atLeast"/>
              <w:rPr>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0CD5F4" w14:textId="77777777" w:rsidR="006416E1" w:rsidRPr="0087102B" w:rsidRDefault="006416E1" w:rsidP="006416E1">
            <w:pPr>
              <w:spacing w:line="0" w:lineRule="atLeast"/>
              <w:rPr>
                <w:sz w:val="20"/>
                <w:szCs w:val="20"/>
                <w:lang w:eastAsia="fr-FR"/>
              </w:rPr>
            </w:pPr>
            <w:r w:rsidRPr="0087102B">
              <w:rPr>
                <w:color w:val="000000"/>
                <w:sz w:val="20"/>
                <w:szCs w:val="20"/>
                <w:lang w:eastAsia="fr-FR"/>
              </w:rPr>
              <w:t>Party members/leaders, police, colleagues, family members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78E7BB" w14:textId="77777777" w:rsidR="006416E1" w:rsidRPr="0087102B" w:rsidRDefault="006416E1" w:rsidP="006416E1">
            <w:pPr>
              <w:rPr>
                <w:sz w:val="20"/>
                <w:szCs w:val="20"/>
                <w:lang w:eastAsia="fr-FR"/>
              </w:rPr>
            </w:pPr>
            <w:r w:rsidRPr="0087102B">
              <w:rPr>
                <w:color w:val="000000"/>
                <w:sz w:val="20"/>
                <w:szCs w:val="20"/>
                <w:lang w:eastAsia="fr-FR"/>
              </w:rPr>
              <w:t xml:space="preserve">Revenge, </w:t>
            </w:r>
          </w:p>
          <w:p w14:paraId="135EAE9A" w14:textId="77777777" w:rsidR="006416E1" w:rsidRPr="0087102B" w:rsidRDefault="006416E1" w:rsidP="006416E1">
            <w:pPr>
              <w:rPr>
                <w:sz w:val="20"/>
                <w:szCs w:val="20"/>
                <w:lang w:eastAsia="fr-FR"/>
              </w:rPr>
            </w:pPr>
            <w:r w:rsidRPr="0087102B">
              <w:rPr>
                <w:color w:val="000000"/>
                <w:sz w:val="20"/>
                <w:szCs w:val="20"/>
                <w:lang w:eastAsia="fr-FR"/>
              </w:rPr>
              <w:t xml:space="preserve">stop from contesting </w:t>
            </w:r>
          </w:p>
          <w:p w14:paraId="325D103B" w14:textId="77777777" w:rsidR="006416E1" w:rsidRPr="0087102B" w:rsidRDefault="006416E1" w:rsidP="006416E1">
            <w:pPr>
              <w:rPr>
                <w:sz w:val="20"/>
                <w:szCs w:val="20"/>
                <w:lang w:eastAsia="fr-FR"/>
              </w:rPr>
            </w:pPr>
            <w:r w:rsidRPr="0087102B">
              <w:rPr>
                <w:color w:val="000000"/>
                <w:sz w:val="20"/>
                <w:szCs w:val="20"/>
                <w:lang w:eastAsia="fr-FR"/>
              </w:rPr>
              <w:t xml:space="preserve">elections and joining </w:t>
            </w:r>
          </w:p>
          <w:p w14:paraId="37446972" w14:textId="77777777" w:rsidR="006416E1" w:rsidRPr="0087102B" w:rsidRDefault="006416E1" w:rsidP="006416E1">
            <w:pPr>
              <w:spacing w:line="0" w:lineRule="atLeast"/>
              <w:rPr>
                <w:sz w:val="20"/>
                <w:szCs w:val="20"/>
                <w:lang w:eastAsia="fr-FR"/>
              </w:rPr>
            </w:pPr>
            <w:r w:rsidRPr="0087102B">
              <w:rPr>
                <w:color w:val="000000"/>
                <w:sz w:val="20"/>
                <w:szCs w:val="20"/>
                <w:lang w:eastAsia="fr-FR"/>
              </w:rPr>
              <w:t>political office, to deter or coerce women voting, belittle or deter women from participating in elections administration, deter women from expressing political viewpoint/priorities</w:t>
            </w:r>
          </w:p>
        </w:tc>
      </w:tr>
      <w:tr w:rsidR="006416E1" w:rsidRPr="0087102B" w14:paraId="2523ADBD" w14:textId="77777777" w:rsidTr="00641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D1319B" w14:textId="77777777" w:rsidR="006416E1" w:rsidRPr="0087102B" w:rsidRDefault="006416E1" w:rsidP="006416E1">
            <w:pPr>
              <w:rPr>
                <w:sz w:val="20"/>
                <w:szCs w:val="20"/>
                <w:lang w:eastAsia="fr-FR"/>
              </w:rPr>
            </w:pPr>
            <w:r w:rsidRPr="0087102B">
              <w:rPr>
                <w:color w:val="000000"/>
                <w:sz w:val="20"/>
                <w:szCs w:val="20"/>
                <w:u w:val="single"/>
                <w:lang w:eastAsia="fr-FR"/>
              </w:rPr>
              <w:t>Economic</w:t>
            </w:r>
            <w:r w:rsidRPr="0087102B">
              <w:rPr>
                <w:color w:val="000000"/>
                <w:sz w:val="20"/>
                <w:szCs w:val="20"/>
                <w:lang w:eastAsia="fr-FR"/>
              </w:rPr>
              <w:t>:</w:t>
            </w:r>
          </w:p>
          <w:p w14:paraId="2B68D17D" w14:textId="77777777" w:rsidR="006416E1" w:rsidRPr="0087102B" w:rsidRDefault="006416E1" w:rsidP="006416E1">
            <w:pPr>
              <w:spacing w:line="0" w:lineRule="atLeast"/>
              <w:rPr>
                <w:sz w:val="20"/>
                <w:szCs w:val="20"/>
                <w:lang w:eastAsia="fr-FR"/>
              </w:rPr>
            </w:pPr>
            <w:r w:rsidRPr="0087102B">
              <w:rPr>
                <w:color w:val="000000"/>
                <w:sz w:val="20"/>
                <w:szCs w:val="20"/>
                <w:lang w:eastAsia="fr-FR"/>
              </w:rPr>
              <w:t>Economic control, denial or delay in providing financial resources, property damage, denial of payment for campaign or electoral expenses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397B81" w14:textId="77777777" w:rsidR="006416E1" w:rsidRPr="0087102B" w:rsidRDefault="006416E1" w:rsidP="006416E1">
            <w:pPr>
              <w:spacing w:line="0" w:lineRule="atLeast"/>
              <w:rPr>
                <w:sz w:val="20"/>
                <w:szCs w:val="20"/>
                <w:lang w:eastAsia="fr-FR"/>
              </w:rPr>
            </w:pPr>
            <w:r w:rsidRPr="0087102B">
              <w:rPr>
                <w:color w:val="000000"/>
                <w:sz w:val="20"/>
                <w:szCs w:val="20"/>
                <w:lang w:eastAsia="fr-FR"/>
              </w:rPr>
              <w:t>Political parties, home, communities; throughout electoral cycle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43EE91" w14:textId="77777777" w:rsidR="006416E1" w:rsidRPr="0087102B" w:rsidRDefault="006416E1" w:rsidP="006416E1">
            <w:pPr>
              <w:spacing w:line="0" w:lineRule="atLeast"/>
              <w:rPr>
                <w:sz w:val="20"/>
                <w:szCs w:val="20"/>
                <w:lang w:eastAsia="fr-FR"/>
              </w:rPr>
            </w:pPr>
            <w:r w:rsidRPr="0087102B">
              <w:rPr>
                <w:color w:val="000000"/>
                <w:sz w:val="20"/>
                <w:szCs w:val="20"/>
                <w:lang w:eastAsia="fr-FR"/>
              </w:rPr>
              <w:t>Women candidates, women voters, women activists, women election administrators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23D6F7" w14:textId="77777777" w:rsidR="006416E1" w:rsidRPr="0087102B" w:rsidRDefault="006416E1" w:rsidP="006416E1">
            <w:pPr>
              <w:spacing w:line="0" w:lineRule="atLeast"/>
              <w:rPr>
                <w:sz w:val="20"/>
                <w:szCs w:val="20"/>
                <w:lang w:eastAsia="fr-FR"/>
              </w:rPr>
            </w:pPr>
            <w:r w:rsidRPr="0087102B">
              <w:rPr>
                <w:color w:val="000000"/>
                <w:sz w:val="20"/>
                <w:szCs w:val="20"/>
                <w:lang w:eastAsia="fr-FR"/>
              </w:rPr>
              <w:t>Own or opposition party members, party leaders, officials, family members.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FA949A" w14:textId="77777777" w:rsidR="006416E1" w:rsidRPr="0087102B" w:rsidRDefault="006416E1" w:rsidP="006416E1">
            <w:pPr>
              <w:spacing w:line="0" w:lineRule="atLeast"/>
              <w:rPr>
                <w:sz w:val="20"/>
                <w:szCs w:val="20"/>
                <w:lang w:eastAsia="fr-FR"/>
              </w:rPr>
            </w:pPr>
            <w:r w:rsidRPr="0087102B">
              <w:rPr>
                <w:color w:val="000000"/>
                <w:sz w:val="20"/>
                <w:szCs w:val="20"/>
                <w:lang w:eastAsia="fr-FR"/>
              </w:rPr>
              <w:t>Deter women’s participation by restricting or blocking their access to economic resources available to men, reduce women’s economic resources to prevent/ influence expression of their political viewpoints/priorities</w:t>
            </w:r>
          </w:p>
        </w:tc>
      </w:tr>
    </w:tbl>
    <w:p w14:paraId="64CD04AC" w14:textId="77777777" w:rsidR="006416E1" w:rsidRPr="0087102B" w:rsidRDefault="006416E1" w:rsidP="006416E1">
      <w:pPr>
        <w:spacing w:after="240"/>
        <w:rPr>
          <w:lang w:eastAsia="fr-FR"/>
        </w:rPr>
      </w:pPr>
    </w:p>
    <w:p w14:paraId="28393299" w14:textId="77777777" w:rsidR="006416E1" w:rsidRPr="0087102B" w:rsidRDefault="006416E1" w:rsidP="00AC5748">
      <w:pPr>
        <w:rPr>
          <w:smallCaps/>
          <w:sz w:val="44"/>
          <w:szCs w:val="44"/>
          <w:lang w:eastAsia="fr-FR"/>
        </w:rPr>
      </w:pPr>
      <w:r w:rsidRPr="0087102B">
        <w:rPr>
          <w:b/>
          <w:bCs/>
          <w:smallCaps/>
          <w:color w:val="000000"/>
          <w:sz w:val="44"/>
          <w:szCs w:val="44"/>
          <w:lang w:eastAsia="fr-FR"/>
        </w:rPr>
        <w:t>Election Observation and VAW-E</w:t>
      </w:r>
    </w:p>
    <w:p w14:paraId="3556D194" w14:textId="77777777" w:rsidR="006416E1" w:rsidRPr="0087102B" w:rsidRDefault="006416E1" w:rsidP="006416E1">
      <w:pPr>
        <w:rPr>
          <w:lang w:eastAsia="fr-FR"/>
        </w:rPr>
      </w:pPr>
    </w:p>
    <w:p w14:paraId="20848C96" w14:textId="0D49D5A4" w:rsidR="002042A0" w:rsidRPr="000E187E" w:rsidRDefault="006416E1" w:rsidP="000E187E">
      <w:pPr>
        <w:jc w:val="both"/>
        <w:rPr>
          <w:lang w:eastAsia="fr-FR"/>
        </w:rPr>
      </w:pPr>
      <w:r w:rsidRPr="0087102B">
        <w:rPr>
          <w:color w:val="000000"/>
          <w:lang w:eastAsia="fr-FR"/>
        </w:rPr>
        <w:t xml:space="preserve">Election observers have the ability to render VAW-E visible so that in the short term it may be mitigated and in the long term solutions can be identified and in turn increase the electoral integrity and prospects for democratic elections. </w:t>
      </w:r>
      <w:r w:rsidRPr="0087102B">
        <w:rPr>
          <w:color w:val="222222"/>
          <w:lang w:eastAsia="fr-FR"/>
        </w:rPr>
        <w:t xml:space="preserve">Violence against women should be considered in the design of the methodology, terms of references, observer forms/checklist and reports that are developed as part of an election observation. </w:t>
      </w:r>
    </w:p>
    <w:p w14:paraId="2D8AB12F" w14:textId="5E2730B6" w:rsidR="005C261C" w:rsidRDefault="009B0331" w:rsidP="005C261C">
      <w:pPr>
        <w:pStyle w:val="Heading1"/>
        <w:rPr>
          <w:smallCaps/>
          <w:sz w:val="40"/>
          <w:szCs w:val="40"/>
        </w:rPr>
      </w:pPr>
      <w:bookmarkStart w:id="11" w:name="_Toc432750824"/>
      <w:r w:rsidRPr="0087102B">
        <w:rPr>
          <w:smallCaps/>
          <w:sz w:val="40"/>
          <w:szCs w:val="40"/>
        </w:rPr>
        <w:lastRenderedPageBreak/>
        <w:t>C</w:t>
      </w:r>
      <w:r w:rsidR="00D269BF" w:rsidRPr="0087102B">
        <w:rPr>
          <w:smallCaps/>
          <w:sz w:val="40"/>
          <w:szCs w:val="40"/>
        </w:rPr>
        <w:t>ompleting the Checklist and Reporting</w:t>
      </w:r>
      <w:bookmarkEnd w:id="11"/>
    </w:p>
    <w:p w14:paraId="28DE0CAE" w14:textId="1579CABD" w:rsidR="0087102B" w:rsidRDefault="0087102B" w:rsidP="00920175">
      <w:r>
        <w:t>Pre-election Checklist (blue</w:t>
      </w:r>
      <w:r w:rsidR="00064995">
        <w:t xml:space="preserve"> form</w:t>
      </w:r>
      <w:r>
        <w:t>)</w:t>
      </w:r>
    </w:p>
    <w:p w14:paraId="08005220" w14:textId="77777777" w:rsidR="00C67D0A" w:rsidRPr="00920175" w:rsidRDefault="00C67D0A" w:rsidP="00C67D0A">
      <w:pPr>
        <w:pStyle w:val="ListParagraph"/>
        <w:numPr>
          <w:ilvl w:val="0"/>
          <w:numId w:val="22"/>
        </w:numPr>
      </w:pPr>
      <w:r w:rsidRPr="00920175">
        <w:t>Please review the pre-election checklist thoroughly.</w:t>
      </w:r>
    </w:p>
    <w:p w14:paraId="0D94D472" w14:textId="08E216BE" w:rsidR="00064995" w:rsidRPr="00920175" w:rsidRDefault="00C67D0A" w:rsidP="00A40147">
      <w:pPr>
        <w:pStyle w:val="ListParagraph"/>
        <w:numPr>
          <w:ilvl w:val="0"/>
          <w:numId w:val="21"/>
        </w:numPr>
        <w:rPr>
          <w:lang w:val="en-GB"/>
        </w:rPr>
      </w:pPr>
      <w:r w:rsidRPr="00920175">
        <w:t>Every</w:t>
      </w:r>
      <w:r w:rsidR="00920175" w:rsidRPr="00920175">
        <w:t xml:space="preserve"> </w:t>
      </w:r>
      <w:r w:rsidRPr="00920175">
        <w:t xml:space="preserve">day you are expected to observe at least two rallies in your assigned district/constituency and complete the </w:t>
      </w:r>
      <w:r w:rsidR="00064995" w:rsidRPr="00920175">
        <w:t>pre-election checklist (blue form)</w:t>
      </w:r>
    </w:p>
    <w:p w14:paraId="7C636D4D" w14:textId="244AA865" w:rsidR="00064995" w:rsidRPr="00CD7A92" w:rsidRDefault="00064995" w:rsidP="00920175">
      <w:pPr>
        <w:pStyle w:val="ListParagraph"/>
        <w:numPr>
          <w:ilvl w:val="0"/>
          <w:numId w:val="21"/>
        </w:numPr>
        <w:jc w:val="both"/>
        <w:rPr>
          <w:lang w:val="en-GB"/>
        </w:rPr>
      </w:pPr>
      <w:r w:rsidRPr="00920175">
        <w:t>Once you have completed the whole checklist</w:t>
      </w:r>
      <w:r w:rsidR="00920175" w:rsidRPr="00920175">
        <w:t xml:space="preserve">, the next day, </w:t>
      </w:r>
      <w:r w:rsidRPr="00920175">
        <w:t>you s</w:t>
      </w:r>
      <w:r w:rsidR="00CD7A92">
        <w:t>hould call the TWCP date center</w:t>
      </w:r>
      <w:r w:rsidR="00920175" w:rsidRPr="00920175">
        <w:t xml:space="preserve"> between 8 am to 10 am to report your daily observation finding.  T</w:t>
      </w:r>
      <w:r w:rsidR="00CD7A92">
        <w:t>he number to the data center is</w:t>
      </w:r>
      <w:r w:rsidRPr="00920175">
        <w:t xml:space="preserve"> </w:t>
      </w:r>
      <w:r w:rsidR="00CD7A92" w:rsidRPr="00CD7A92">
        <w:rPr>
          <w:b/>
        </w:rPr>
        <w:t>0689315286</w:t>
      </w:r>
      <w:r w:rsidR="00CD7A92" w:rsidRPr="00CD7A92">
        <w:t xml:space="preserve">, </w:t>
      </w:r>
      <w:r w:rsidR="00CD7A92" w:rsidRPr="00CD7A92">
        <w:rPr>
          <w:b/>
        </w:rPr>
        <w:t>0689315245</w:t>
      </w:r>
      <w:r w:rsidRPr="00920175">
        <w:t xml:space="preserve"> or </w:t>
      </w:r>
      <w:r w:rsidR="00CD7A92" w:rsidRPr="00CD7A92">
        <w:rPr>
          <w:b/>
        </w:rPr>
        <w:t>0689314258</w:t>
      </w:r>
      <w:r w:rsidR="00CD7A92">
        <w:rPr>
          <w:b/>
        </w:rPr>
        <w:t>.</w:t>
      </w:r>
    </w:p>
    <w:p w14:paraId="567F08CD" w14:textId="77777777" w:rsidR="00CD7A92" w:rsidRPr="00CD7A92" w:rsidRDefault="00CD7A92" w:rsidP="00CD7A92">
      <w:pPr>
        <w:pStyle w:val="ListParagraph"/>
        <w:jc w:val="both"/>
        <w:rPr>
          <w:lang w:val="en-GB"/>
        </w:rPr>
      </w:pPr>
    </w:p>
    <w:p w14:paraId="463A59F9" w14:textId="4A2071F6" w:rsidR="00920175" w:rsidRPr="00304439" w:rsidRDefault="00920175" w:rsidP="00304439">
      <w:r>
        <w:t>Election Day Checklist (yellow form)</w:t>
      </w:r>
    </w:p>
    <w:p w14:paraId="6AA56F98" w14:textId="3EE3B6F5" w:rsidR="00D269BF" w:rsidRPr="00920175" w:rsidRDefault="00D269BF" w:rsidP="00A40147">
      <w:pPr>
        <w:pStyle w:val="ListParagraph"/>
        <w:numPr>
          <w:ilvl w:val="0"/>
          <w:numId w:val="21"/>
        </w:numPr>
        <w:rPr>
          <w:lang w:val="en-GB"/>
        </w:rPr>
      </w:pPr>
      <w:r w:rsidRPr="00920175">
        <w:t xml:space="preserve">Upon arrival </w:t>
      </w:r>
      <w:r w:rsidR="00A4788A">
        <w:t>you should complete Question 1</w:t>
      </w:r>
      <w:r w:rsidRPr="00920175">
        <w:t>. If the polling station did not open by 9 am, please call TWCP at</w:t>
      </w:r>
      <w:r w:rsidR="00837876" w:rsidRPr="00920175">
        <w:t xml:space="preserve"> </w:t>
      </w:r>
      <w:r w:rsidR="00CD7A92" w:rsidRPr="00CD7A92">
        <w:rPr>
          <w:b/>
        </w:rPr>
        <w:t>0689315286</w:t>
      </w:r>
      <w:r w:rsidR="00CD7A92" w:rsidRPr="00CD7A92">
        <w:t xml:space="preserve">, </w:t>
      </w:r>
      <w:r w:rsidR="00CD7A92" w:rsidRPr="00CD7A92">
        <w:rPr>
          <w:b/>
        </w:rPr>
        <w:t>0689315245</w:t>
      </w:r>
      <w:r w:rsidR="00CD7A92" w:rsidRPr="00920175">
        <w:t xml:space="preserve"> or </w:t>
      </w:r>
      <w:r w:rsidR="00CD7A92" w:rsidRPr="00CD7A92">
        <w:rPr>
          <w:b/>
        </w:rPr>
        <w:t xml:space="preserve">0689314258 </w:t>
      </w:r>
      <w:r w:rsidR="00CD7A92">
        <w:t>immediately.</w:t>
      </w:r>
    </w:p>
    <w:p w14:paraId="67B71D7E" w14:textId="361D98DE" w:rsidR="00D269BF" w:rsidRPr="0087102B" w:rsidRDefault="00D269BF" w:rsidP="005C261C">
      <w:pPr>
        <w:pStyle w:val="ListParagraph"/>
        <w:numPr>
          <w:ilvl w:val="0"/>
          <w:numId w:val="20"/>
        </w:numPr>
        <w:jc w:val="both"/>
        <w:rPr>
          <w:lang w:val="en-GB"/>
        </w:rPr>
      </w:pPr>
      <w:r w:rsidRPr="00920175">
        <w:rPr>
          <w:lang w:val="en-GB"/>
        </w:rPr>
        <w:t>During the setting</w:t>
      </w:r>
      <w:r w:rsidRPr="0087102B">
        <w:rPr>
          <w:lang w:val="en-GB"/>
        </w:rPr>
        <w:t xml:space="preserve"> up of the polling station you should answer Questions </w:t>
      </w:r>
      <w:r w:rsidR="00A4788A">
        <w:rPr>
          <w:lang w:val="en-GB"/>
        </w:rPr>
        <w:t>2 to 15B</w:t>
      </w:r>
      <w:r w:rsidRPr="0087102B">
        <w:rPr>
          <w:lang w:val="en-GB"/>
        </w:rPr>
        <w:t>.</w:t>
      </w:r>
    </w:p>
    <w:p w14:paraId="76F34D9A" w14:textId="77777777" w:rsidR="00D269BF" w:rsidRPr="00920175" w:rsidRDefault="00D269BF" w:rsidP="00D269BF">
      <w:pPr>
        <w:pStyle w:val="ListParagraph"/>
        <w:numPr>
          <w:ilvl w:val="0"/>
          <w:numId w:val="11"/>
        </w:numPr>
        <w:jc w:val="both"/>
        <w:rPr>
          <w:lang w:val="en-GB"/>
        </w:rPr>
      </w:pPr>
      <w:r w:rsidRPr="0087102B">
        <w:rPr>
          <w:lang w:val="en-GB"/>
        </w:rPr>
        <w:t xml:space="preserve">For observation of the voting process, please take note throughout the day, but only mark </w:t>
      </w:r>
      <w:r w:rsidRPr="00920175">
        <w:rPr>
          <w:lang w:val="en-GB"/>
        </w:rPr>
        <w:t xml:space="preserve">your answers after 4:00 pm at the end of voting or when the last voter who was in the queue at 4 pm cast their ballot. </w:t>
      </w:r>
    </w:p>
    <w:p w14:paraId="6EF4FD2F" w14:textId="2CED1B94" w:rsidR="00D269BF" w:rsidRPr="00920175" w:rsidRDefault="00D269BF" w:rsidP="00D269BF">
      <w:pPr>
        <w:pStyle w:val="ListParagraph"/>
        <w:numPr>
          <w:ilvl w:val="0"/>
          <w:numId w:val="11"/>
        </w:numPr>
        <w:jc w:val="both"/>
        <w:rPr>
          <w:lang w:val="en-GB"/>
        </w:rPr>
      </w:pPr>
      <w:r w:rsidRPr="00920175">
        <w:rPr>
          <w:lang w:val="en-GB"/>
        </w:rPr>
        <w:t>Once counting concludes</w:t>
      </w:r>
      <w:r w:rsidR="00A4788A">
        <w:rPr>
          <w:lang w:val="en-GB"/>
        </w:rPr>
        <w:t>, you should answer Questions 21 to 23B</w:t>
      </w:r>
    </w:p>
    <w:p w14:paraId="47A1F82C" w14:textId="2726D7A1" w:rsidR="00D269BF" w:rsidRPr="00920175" w:rsidRDefault="00D269BF" w:rsidP="00D269BF">
      <w:pPr>
        <w:pStyle w:val="ListParagraph"/>
        <w:numPr>
          <w:ilvl w:val="0"/>
          <w:numId w:val="11"/>
        </w:numPr>
        <w:jc w:val="both"/>
        <w:rPr>
          <w:bCs/>
          <w:caps/>
          <w:lang w:val="en-GB"/>
        </w:rPr>
      </w:pPr>
      <w:r w:rsidRPr="00920175">
        <w:t xml:space="preserve">Once </w:t>
      </w:r>
      <w:r w:rsidR="00064995" w:rsidRPr="00920175">
        <w:t xml:space="preserve">you </w:t>
      </w:r>
      <w:r w:rsidRPr="00920175">
        <w:t xml:space="preserve">have completed the whole checklist from </w:t>
      </w:r>
      <w:r w:rsidR="00A4788A">
        <w:t>1</w:t>
      </w:r>
      <w:r w:rsidRPr="00920175">
        <w:t xml:space="preserve"> to </w:t>
      </w:r>
      <w:r w:rsidR="00A4788A">
        <w:t>23B</w:t>
      </w:r>
      <w:r w:rsidRPr="00920175">
        <w:t>, you should call the TWCP date center at</w:t>
      </w:r>
      <w:r w:rsidR="00CD7A92">
        <w:t xml:space="preserve"> </w:t>
      </w:r>
      <w:r w:rsidR="00CD7A92" w:rsidRPr="00CD7A92">
        <w:rPr>
          <w:b/>
        </w:rPr>
        <w:t>0689315286</w:t>
      </w:r>
      <w:r w:rsidR="00CD7A92" w:rsidRPr="00CD7A92">
        <w:t xml:space="preserve">, </w:t>
      </w:r>
      <w:r w:rsidR="00CD7A92" w:rsidRPr="00CD7A92">
        <w:rPr>
          <w:b/>
        </w:rPr>
        <w:t>0689315245</w:t>
      </w:r>
      <w:r w:rsidR="00CD7A92" w:rsidRPr="00920175">
        <w:t xml:space="preserve"> or </w:t>
      </w:r>
      <w:r w:rsidR="00CD7A92" w:rsidRPr="00CD7A92">
        <w:rPr>
          <w:b/>
        </w:rPr>
        <w:t>0689314258</w:t>
      </w:r>
      <w:r w:rsidRPr="00920175">
        <w:t>.</w:t>
      </w:r>
    </w:p>
    <w:p w14:paraId="6A4D7B46" w14:textId="77777777" w:rsidR="00D867B5" w:rsidRDefault="00D867B5">
      <w:pPr>
        <w:spacing w:after="200" w:line="276" w:lineRule="auto"/>
        <w:rPr>
          <w:b/>
          <w:smallCaps/>
          <w:color w:val="000000"/>
          <w:sz w:val="44"/>
          <w:szCs w:val="44"/>
        </w:rPr>
      </w:pPr>
      <w:r>
        <w:rPr>
          <w:smallCaps/>
          <w:sz w:val="44"/>
          <w:szCs w:val="44"/>
        </w:rPr>
        <w:br w:type="page"/>
      </w:r>
    </w:p>
    <w:p w14:paraId="354BD937" w14:textId="34959A4E" w:rsidR="003E3DDD" w:rsidRPr="0087102B" w:rsidRDefault="003E3DDD" w:rsidP="00E44166">
      <w:pPr>
        <w:pStyle w:val="Heading1"/>
        <w:rPr>
          <w:smallCaps/>
          <w:sz w:val="44"/>
          <w:szCs w:val="44"/>
        </w:rPr>
      </w:pPr>
      <w:bookmarkStart w:id="12" w:name="_Toc432750825"/>
      <w:r w:rsidRPr="0087102B">
        <w:rPr>
          <w:smallCaps/>
          <w:sz w:val="44"/>
          <w:szCs w:val="44"/>
        </w:rPr>
        <w:lastRenderedPageBreak/>
        <w:t>Crucial Activities Timeline</w:t>
      </w:r>
      <w:bookmarkEnd w:id="12"/>
    </w:p>
    <w:p w14:paraId="39D8EC86" w14:textId="77777777" w:rsidR="003E3DDD" w:rsidRPr="0087102B" w:rsidRDefault="003E3DD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570"/>
      </w:tblGrid>
      <w:tr w:rsidR="003A2A9E" w:rsidRPr="0087102B" w14:paraId="212215E6" w14:textId="77777777" w:rsidTr="009515DA">
        <w:tc>
          <w:tcPr>
            <w:tcW w:w="2538" w:type="dxa"/>
          </w:tcPr>
          <w:p w14:paraId="51F694DD" w14:textId="77777777" w:rsidR="003A2A9E" w:rsidRPr="0087102B" w:rsidRDefault="003A2A9E" w:rsidP="009515DA">
            <w:pPr>
              <w:spacing w:line="360" w:lineRule="auto"/>
              <w:jc w:val="both"/>
              <w:rPr>
                <w:b/>
                <w:color w:val="000000"/>
              </w:rPr>
            </w:pPr>
            <w:r w:rsidRPr="0087102B">
              <w:rPr>
                <w:b/>
                <w:color w:val="000000"/>
              </w:rPr>
              <w:t xml:space="preserve">Timeline </w:t>
            </w:r>
          </w:p>
        </w:tc>
        <w:tc>
          <w:tcPr>
            <w:tcW w:w="6570" w:type="dxa"/>
          </w:tcPr>
          <w:p w14:paraId="7BB9C75C" w14:textId="77777777" w:rsidR="003A2A9E" w:rsidRPr="0087102B" w:rsidRDefault="003A2A9E" w:rsidP="009515DA">
            <w:pPr>
              <w:spacing w:line="360" w:lineRule="auto"/>
              <w:jc w:val="both"/>
              <w:rPr>
                <w:b/>
                <w:color w:val="000000"/>
              </w:rPr>
            </w:pPr>
            <w:r w:rsidRPr="0087102B">
              <w:rPr>
                <w:b/>
                <w:color w:val="000000"/>
              </w:rPr>
              <w:t xml:space="preserve">Activity </w:t>
            </w:r>
          </w:p>
        </w:tc>
      </w:tr>
      <w:tr w:rsidR="00537FCF" w:rsidRPr="0087102B" w14:paraId="53E5F62C" w14:textId="77777777" w:rsidTr="009515DA">
        <w:tc>
          <w:tcPr>
            <w:tcW w:w="2538" w:type="dxa"/>
          </w:tcPr>
          <w:p w14:paraId="33AEED99" w14:textId="77777777" w:rsidR="00537FCF" w:rsidRPr="0087102B" w:rsidRDefault="00155838" w:rsidP="00537FCF">
            <w:pPr>
              <w:rPr>
                <w:color w:val="000000"/>
              </w:rPr>
            </w:pPr>
            <w:r w:rsidRPr="0087102B">
              <w:rPr>
                <w:color w:val="000000"/>
              </w:rPr>
              <w:t>October 17 -18</w:t>
            </w:r>
            <w:r w:rsidR="00537FCF" w:rsidRPr="0087102B">
              <w:rPr>
                <w:color w:val="000000"/>
              </w:rPr>
              <w:t>, 2015</w:t>
            </w:r>
          </w:p>
        </w:tc>
        <w:tc>
          <w:tcPr>
            <w:tcW w:w="6570" w:type="dxa"/>
          </w:tcPr>
          <w:p w14:paraId="58DDE6A4" w14:textId="77777777" w:rsidR="00537FCF" w:rsidRPr="0087102B" w:rsidRDefault="00537FCF" w:rsidP="00155838">
            <w:pPr>
              <w:pStyle w:val="ListParagraph"/>
              <w:numPr>
                <w:ilvl w:val="0"/>
                <w:numId w:val="4"/>
              </w:numPr>
              <w:autoSpaceDE w:val="0"/>
              <w:autoSpaceDN w:val="0"/>
              <w:adjustRightInd w:val="0"/>
              <w:jc w:val="both"/>
            </w:pPr>
            <w:r w:rsidRPr="0087102B">
              <w:t xml:space="preserve">Election Day training for </w:t>
            </w:r>
            <w:r w:rsidR="00155838" w:rsidRPr="0087102B">
              <w:t>Observers</w:t>
            </w:r>
          </w:p>
        </w:tc>
      </w:tr>
      <w:tr w:rsidR="00537FCF" w:rsidRPr="0087102B" w14:paraId="7C69CE7E" w14:textId="77777777" w:rsidTr="009515DA">
        <w:tc>
          <w:tcPr>
            <w:tcW w:w="2538" w:type="dxa"/>
          </w:tcPr>
          <w:p w14:paraId="3821D299" w14:textId="77777777" w:rsidR="00537FCF" w:rsidRPr="0087102B" w:rsidRDefault="00155838" w:rsidP="00537FCF">
            <w:pPr>
              <w:rPr>
                <w:color w:val="000000"/>
              </w:rPr>
            </w:pPr>
            <w:r w:rsidRPr="0087102B">
              <w:rPr>
                <w:color w:val="000000"/>
              </w:rPr>
              <w:t>October 19</w:t>
            </w:r>
            <w:r w:rsidR="00537FCF" w:rsidRPr="0087102B">
              <w:rPr>
                <w:color w:val="000000"/>
              </w:rPr>
              <w:t>, 2015</w:t>
            </w:r>
          </w:p>
        </w:tc>
        <w:tc>
          <w:tcPr>
            <w:tcW w:w="6570" w:type="dxa"/>
          </w:tcPr>
          <w:p w14:paraId="0498FE8B" w14:textId="77777777" w:rsidR="00537FCF" w:rsidRPr="0087102B" w:rsidRDefault="00155838" w:rsidP="005D661F">
            <w:pPr>
              <w:pStyle w:val="ListParagraph"/>
              <w:numPr>
                <w:ilvl w:val="0"/>
                <w:numId w:val="4"/>
              </w:numPr>
              <w:autoSpaceDE w:val="0"/>
              <w:autoSpaceDN w:val="0"/>
              <w:adjustRightInd w:val="0"/>
              <w:jc w:val="both"/>
            </w:pPr>
            <w:r w:rsidRPr="0087102B">
              <w:t>Deployment of Observers to the Regions</w:t>
            </w:r>
          </w:p>
        </w:tc>
      </w:tr>
      <w:tr w:rsidR="00B11B16" w:rsidRPr="0087102B" w14:paraId="747CDAC1" w14:textId="77777777" w:rsidTr="009515DA">
        <w:tc>
          <w:tcPr>
            <w:tcW w:w="2538" w:type="dxa"/>
          </w:tcPr>
          <w:p w14:paraId="0223BA3A" w14:textId="77777777" w:rsidR="00B11B16" w:rsidRPr="0087102B" w:rsidRDefault="00B11B16" w:rsidP="00155838">
            <w:pPr>
              <w:rPr>
                <w:color w:val="000000"/>
              </w:rPr>
            </w:pPr>
            <w:r w:rsidRPr="0087102B">
              <w:rPr>
                <w:color w:val="000000"/>
              </w:rPr>
              <w:t xml:space="preserve">October </w:t>
            </w:r>
            <w:r w:rsidR="00155838" w:rsidRPr="0087102B">
              <w:rPr>
                <w:color w:val="000000"/>
              </w:rPr>
              <w:t>20</w:t>
            </w:r>
            <w:r w:rsidRPr="0087102B">
              <w:rPr>
                <w:color w:val="000000"/>
              </w:rPr>
              <w:t>, 2015</w:t>
            </w:r>
          </w:p>
        </w:tc>
        <w:tc>
          <w:tcPr>
            <w:tcW w:w="6570" w:type="dxa"/>
          </w:tcPr>
          <w:p w14:paraId="2FABFFB0" w14:textId="77777777" w:rsidR="00B11B16" w:rsidRPr="0087102B" w:rsidRDefault="00155838" w:rsidP="005D661F">
            <w:pPr>
              <w:pStyle w:val="ListParagraph"/>
              <w:numPr>
                <w:ilvl w:val="0"/>
                <w:numId w:val="4"/>
              </w:numPr>
              <w:autoSpaceDE w:val="0"/>
              <w:autoSpaceDN w:val="0"/>
              <w:adjustRightInd w:val="0"/>
              <w:jc w:val="both"/>
            </w:pPr>
            <w:r w:rsidRPr="0087102B">
              <w:t>Observers call in for arrival confirmation</w:t>
            </w:r>
            <w:r w:rsidR="005D661F" w:rsidRPr="0087102B">
              <w:t>.</w:t>
            </w:r>
          </w:p>
        </w:tc>
      </w:tr>
      <w:tr w:rsidR="00372562" w:rsidRPr="0087102B" w14:paraId="3995C92D" w14:textId="77777777" w:rsidTr="009515DA">
        <w:tc>
          <w:tcPr>
            <w:tcW w:w="2538" w:type="dxa"/>
          </w:tcPr>
          <w:p w14:paraId="74E10A75" w14:textId="77777777" w:rsidR="00372562" w:rsidRPr="0087102B" w:rsidRDefault="00A53AF2" w:rsidP="009515DA">
            <w:pPr>
              <w:rPr>
                <w:color w:val="000000"/>
              </w:rPr>
            </w:pPr>
            <w:r w:rsidRPr="0087102B">
              <w:rPr>
                <w:color w:val="000000"/>
              </w:rPr>
              <w:t>October 25, 2015</w:t>
            </w:r>
          </w:p>
        </w:tc>
        <w:tc>
          <w:tcPr>
            <w:tcW w:w="6570" w:type="dxa"/>
          </w:tcPr>
          <w:p w14:paraId="785B1D84" w14:textId="77777777" w:rsidR="00DF06B8" w:rsidRPr="0087102B" w:rsidRDefault="001E7A48" w:rsidP="003A2A9E">
            <w:pPr>
              <w:pStyle w:val="ListParagraph"/>
              <w:numPr>
                <w:ilvl w:val="0"/>
                <w:numId w:val="4"/>
              </w:numPr>
              <w:autoSpaceDE w:val="0"/>
              <w:autoSpaceDN w:val="0"/>
              <w:adjustRightInd w:val="0"/>
              <w:jc w:val="both"/>
            </w:pPr>
            <w:r w:rsidRPr="0087102B">
              <w:t xml:space="preserve">Observers monitor the Election Day process using the checklist provided by </w:t>
            </w:r>
            <w:r w:rsidR="00E42D7D" w:rsidRPr="0087102B">
              <w:t>TWCP</w:t>
            </w:r>
          </w:p>
          <w:p w14:paraId="5A884A43" w14:textId="77777777" w:rsidR="001E7A48" w:rsidRPr="0087102B" w:rsidRDefault="001E7A48" w:rsidP="001E7A48">
            <w:pPr>
              <w:pStyle w:val="ListParagraph"/>
              <w:numPr>
                <w:ilvl w:val="0"/>
                <w:numId w:val="4"/>
              </w:numPr>
              <w:autoSpaceDE w:val="0"/>
              <w:autoSpaceDN w:val="0"/>
              <w:adjustRightInd w:val="0"/>
              <w:jc w:val="both"/>
            </w:pPr>
            <w:r w:rsidRPr="0087102B">
              <w:t xml:space="preserve">At the conclusion of the counting process, observers call </w:t>
            </w:r>
            <w:r w:rsidR="00E42D7D" w:rsidRPr="0087102B">
              <w:t>TWCP</w:t>
            </w:r>
            <w:r w:rsidRPr="0087102B">
              <w:t xml:space="preserve"> data center to submit their findings</w:t>
            </w:r>
          </w:p>
        </w:tc>
      </w:tr>
      <w:tr w:rsidR="00372562" w:rsidRPr="0087102B" w14:paraId="7CC4929B" w14:textId="77777777" w:rsidTr="009515DA">
        <w:tc>
          <w:tcPr>
            <w:tcW w:w="2538" w:type="dxa"/>
          </w:tcPr>
          <w:p w14:paraId="42539F36" w14:textId="1D13D3CA" w:rsidR="00372562" w:rsidRPr="0087102B" w:rsidRDefault="00837876" w:rsidP="00CB76A5">
            <w:pPr>
              <w:rPr>
                <w:color w:val="000000"/>
              </w:rPr>
            </w:pPr>
            <w:r w:rsidRPr="0087102B">
              <w:rPr>
                <w:color w:val="000000"/>
              </w:rPr>
              <w:t>November</w:t>
            </w:r>
            <w:r w:rsidR="00D867B5">
              <w:rPr>
                <w:color w:val="000000"/>
              </w:rPr>
              <w:t xml:space="preserve"> 3</w:t>
            </w:r>
            <w:r w:rsidRPr="0087102B">
              <w:rPr>
                <w:color w:val="000000"/>
              </w:rPr>
              <w:t xml:space="preserve"> </w:t>
            </w:r>
            <w:r w:rsidR="00724B74" w:rsidRPr="0087102B">
              <w:rPr>
                <w:color w:val="000000"/>
              </w:rPr>
              <w:t>, 2015</w:t>
            </w:r>
          </w:p>
        </w:tc>
        <w:tc>
          <w:tcPr>
            <w:tcW w:w="6570" w:type="dxa"/>
          </w:tcPr>
          <w:p w14:paraId="1D0FA89F" w14:textId="77777777" w:rsidR="00372562" w:rsidRPr="0087102B" w:rsidRDefault="00E42D7D" w:rsidP="00247C26">
            <w:pPr>
              <w:pStyle w:val="ListParagraph"/>
              <w:numPr>
                <w:ilvl w:val="0"/>
                <w:numId w:val="4"/>
              </w:numPr>
              <w:autoSpaceDE w:val="0"/>
              <w:autoSpaceDN w:val="0"/>
              <w:adjustRightInd w:val="0"/>
              <w:jc w:val="both"/>
            </w:pPr>
            <w:r w:rsidRPr="0087102B">
              <w:t>TWCP</w:t>
            </w:r>
            <w:r w:rsidR="00724B74" w:rsidRPr="0087102B">
              <w:t xml:space="preserve"> collect</w:t>
            </w:r>
            <w:r w:rsidR="00247C26" w:rsidRPr="0087102B">
              <w:t>s</w:t>
            </w:r>
            <w:r w:rsidR="00724B74" w:rsidRPr="0087102B">
              <w:t xml:space="preserve"> observ</w:t>
            </w:r>
            <w:r w:rsidR="00247C26" w:rsidRPr="0087102B">
              <w:t>ation checklist from observers and disburses observation</w:t>
            </w:r>
            <w:r w:rsidR="00724B74" w:rsidRPr="0087102B">
              <w:t xml:space="preserve"> stipend</w:t>
            </w:r>
          </w:p>
        </w:tc>
      </w:tr>
    </w:tbl>
    <w:p w14:paraId="1C394304" w14:textId="77777777" w:rsidR="003F205B" w:rsidRPr="0087102B" w:rsidRDefault="003F205B"/>
    <w:tbl>
      <w:tblPr>
        <w:tblpPr w:leftFromText="180" w:rightFromText="180" w:vertAnchor="text" w:horzAnchor="page" w:tblpX="1270" w:tblpY="88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773"/>
      </w:tblGrid>
      <w:tr w:rsidR="00D867B5" w:rsidRPr="00E44166" w14:paraId="7CF07C0A" w14:textId="77777777" w:rsidTr="00D159BF">
        <w:tc>
          <w:tcPr>
            <w:tcW w:w="2335" w:type="dxa"/>
          </w:tcPr>
          <w:p w14:paraId="76B9DB24" w14:textId="77777777" w:rsidR="00D867B5" w:rsidRPr="00E44166" w:rsidRDefault="00D867B5" w:rsidP="00D159BF">
            <w:pPr>
              <w:spacing w:line="360" w:lineRule="auto"/>
              <w:jc w:val="both"/>
              <w:rPr>
                <w:b/>
                <w:color w:val="000000"/>
              </w:rPr>
            </w:pPr>
            <w:r w:rsidRPr="00E44166">
              <w:rPr>
                <w:b/>
                <w:color w:val="000000"/>
              </w:rPr>
              <w:t xml:space="preserve">Timeline </w:t>
            </w:r>
          </w:p>
        </w:tc>
        <w:tc>
          <w:tcPr>
            <w:tcW w:w="6773" w:type="dxa"/>
          </w:tcPr>
          <w:p w14:paraId="5318E405" w14:textId="77777777" w:rsidR="00D867B5" w:rsidRPr="00E44166" w:rsidRDefault="00D867B5" w:rsidP="00D159BF">
            <w:pPr>
              <w:spacing w:line="360" w:lineRule="auto"/>
              <w:jc w:val="both"/>
              <w:rPr>
                <w:b/>
                <w:color w:val="000000"/>
              </w:rPr>
            </w:pPr>
            <w:r w:rsidRPr="00E44166">
              <w:rPr>
                <w:b/>
                <w:color w:val="000000"/>
              </w:rPr>
              <w:t xml:space="preserve">Activity </w:t>
            </w:r>
          </w:p>
        </w:tc>
      </w:tr>
      <w:tr w:rsidR="00D867B5" w:rsidRPr="00E44166" w14:paraId="5744868E" w14:textId="77777777" w:rsidTr="00D159BF">
        <w:tc>
          <w:tcPr>
            <w:tcW w:w="2335" w:type="dxa"/>
          </w:tcPr>
          <w:p w14:paraId="30D37EE0" w14:textId="77777777" w:rsidR="00D867B5" w:rsidRPr="00E44166" w:rsidRDefault="00D867B5" w:rsidP="00D159BF">
            <w:pPr>
              <w:rPr>
                <w:color w:val="000000"/>
              </w:rPr>
            </w:pPr>
            <w:r w:rsidRPr="00E44166">
              <w:rPr>
                <w:color w:val="000000"/>
              </w:rPr>
              <w:t>October 17 -18, 2015</w:t>
            </w:r>
          </w:p>
        </w:tc>
        <w:tc>
          <w:tcPr>
            <w:tcW w:w="6773" w:type="dxa"/>
          </w:tcPr>
          <w:p w14:paraId="3CB718F0" w14:textId="77777777" w:rsidR="00D867B5" w:rsidRPr="00E44166" w:rsidRDefault="00D867B5" w:rsidP="00D159BF">
            <w:pPr>
              <w:pStyle w:val="ListParagraph"/>
              <w:numPr>
                <w:ilvl w:val="0"/>
                <w:numId w:val="4"/>
              </w:numPr>
              <w:autoSpaceDE w:val="0"/>
              <w:autoSpaceDN w:val="0"/>
              <w:adjustRightInd w:val="0"/>
              <w:jc w:val="both"/>
            </w:pPr>
            <w:proofErr w:type="spellStart"/>
            <w:r>
              <w:t>Siku</w:t>
            </w:r>
            <w:proofErr w:type="spellEnd"/>
            <w:r>
              <w:t xml:space="preserve"> </w:t>
            </w:r>
            <w:proofErr w:type="spellStart"/>
            <w:r>
              <w:t>ya</w:t>
            </w:r>
            <w:proofErr w:type="spellEnd"/>
            <w:r>
              <w:t xml:space="preserve"> </w:t>
            </w:r>
            <w:proofErr w:type="spellStart"/>
            <w:r>
              <w:t>mafunzo</w:t>
            </w:r>
            <w:proofErr w:type="spellEnd"/>
            <w:r>
              <w:t xml:space="preserve"> </w:t>
            </w:r>
            <w:proofErr w:type="spellStart"/>
            <w:r>
              <w:t>kwa</w:t>
            </w:r>
            <w:proofErr w:type="spellEnd"/>
            <w:r>
              <w:t xml:space="preserve"> </w:t>
            </w:r>
            <w:proofErr w:type="spellStart"/>
            <w:r>
              <w:t>waangalizi</w:t>
            </w:r>
            <w:proofErr w:type="spellEnd"/>
          </w:p>
        </w:tc>
      </w:tr>
      <w:tr w:rsidR="00D867B5" w:rsidRPr="00E44166" w14:paraId="6D800A0B" w14:textId="77777777" w:rsidTr="00D159BF">
        <w:tc>
          <w:tcPr>
            <w:tcW w:w="2335" w:type="dxa"/>
          </w:tcPr>
          <w:p w14:paraId="7AEAC77B" w14:textId="77777777" w:rsidR="00D867B5" w:rsidRPr="00E44166" w:rsidRDefault="00D867B5" w:rsidP="00D159BF">
            <w:pPr>
              <w:rPr>
                <w:color w:val="000000"/>
              </w:rPr>
            </w:pPr>
            <w:r w:rsidRPr="00E44166">
              <w:rPr>
                <w:color w:val="000000"/>
              </w:rPr>
              <w:t>October 19, 2015</w:t>
            </w:r>
          </w:p>
        </w:tc>
        <w:tc>
          <w:tcPr>
            <w:tcW w:w="6773" w:type="dxa"/>
          </w:tcPr>
          <w:p w14:paraId="1BF3A7FB" w14:textId="77777777" w:rsidR="00D867B5" w:rsidRPr="00E44166" w:rsidRDefault="00D867B5" w:rsidP="00D159BF">
            <w:pPr>
              <w:pStyle w:val="ListParagraph"/>
              <w:numPr>
                <w:ilvl w:val="0"/>
                <w:numId w:val="4"/>
              </w:numPr>
              <w:autoSpaceDE w:val="0"/>
              <w:autoSpaceDN w:val="0"/>
              <w:adjustRightInd w:val="0"/>
              <w:jc w:val="both"/>
            </w:pPr>
            <w:proofErr w:type="spellStart"/>
            <w:r>
              <w:t>Waangalizi</w:t>
            </w:r>
            <w:proofErr w:type="spellEnd"/>
            <w:r>
              <w:t xml:space="preserve"> </w:t>
            </w:r>
            <w:proofErr w:type="spellStart"/>
            <w:r>
              <w:t>wanasafiri</w:t>
            </w:r>
            <w:proofErr w:type="spellEnd"/>
            <w:r>
              <w:t xml:space="preserve"> </w:t>
            </w:r>
            <w:proofErr w:type="spellStart"/>
            <w:r>
              <w:t>kwenda</w:t>
            </w:r>
            <w:proofErr w:type="spellEnd"/>
            <w:r>
              <w:t xml:space="preserve"> </w:t>
            </w:r>
            <w:proofErr w:type="spellStart"/>
            <w:r>
              <w:t>mikoani</w:t>
            </w:r>
            <w:proofErr w:type="spellEnd"/>
            <w:r>
              <w:t xml:space="preserve"> </w:t>
            </w:r>
            <w:proofErr w:type="spellStart"/>
            <w:r>
              <w:t>kwa</w:t>
            </w:r>
            <w:proofErr w:type="spellEnd"/>
            <w:r>
              <w:t xml:space="preserve"> </w:t>
            </w:r>
            <w:proofErr w:type="spellStart"/>
            <w:r>
              <w:t>ajili</w:t>
            </w:r>
            <w:proofErr w:type="spellEnd"/>
            <w:r>
              <w:t xml:space="preserve"> </w:t>
            </w:r>
            <w:proofErr w:type="spellStart"/>
            <w:r>
              <w:t>ya</w:t>
            </w:r>
            <w:proofErr w:type="spellEnd"/>
            <w:r>
              <w:t xml:space="preserve"> </w:t>
            </w:r>
            <w:proofErr w:type="spellStart"/>
            <w:r>
              <w:t>uangalizi</w:t>
            </w:r>
            <w:proofErr w:type="spellEnd"/>
          </w:p>
        </w:tc>
      </w:tr>
      <w:tr w:rsidR="00D867B5" w:rsidRPr="00E44166" w14:paraId="47D61493" w14:textId="77777777" w:rsidTr="00D159BF">
        <w:tc>
          <w:tcPr>
            <w:tcW w:w="2335" w:type="dxa"/>
          </w:tcPr>
          <w:p w14:paraId="640E3B3C" w14:textId="77777777" w:rsidR="00D867B5" w:rsidRPr="00E44166" w:rsidRDefault="00D867B5" w:rsidP="00D159BF">
            <w:pPr>
              <w:rPr>
                <w:color w:val="000000"/>
              </w:rPr>
            </w:pPr>
            <w:r w:rsidRPr="00E44166">
              <w:rPr>
                <w:color w:val="000000"/>
              </w:rPr>
              <w:t>October 20, 2015</w:t>
            </w:r>
          </w:p>
        </w:tc>
        <w:tc>
          <w:tcPr>
            <w:tcW w:w="6773" w:type="dxa"/>
          </w:tcPr>
          <w:p w14:paraId="110354BA" w14:textId="77777777" w:rsidR="00D867B5" w:rsidRPr="00E44166" w:rsidRDefault="00D867B5" w:rsidP="00D159BF">
            <w:pPr>
              <w:pStyle w:val="ListParagraph"/>
              <w:numPr>
                <w:ilvl w:val="0"/>
                <w:numId w:val="4"/>
              </w:numPr>
              <w:autoSpaceDE w:val="0"/>
              <w:autoSpaceDN w:val="0"/>
              <w:adjustRightInd w:val="0"/>
              <w:jc w:val="both"/>
            </w:pPr>
            <w:proofErr w:type="spellStart"/>
            <w:r>
              <w:t>Waangalizi</w:t>
            </w:r>
            <w:proofErr w:type="spellEnd"/>
            <w:r>
              <w:t xml:space="preserve"> </w:t>
            </w:r>
            <w:proofErr w:type="spellStart"/>
            <w:r>
              <w:t>wanapiga</w:t>
            </w:r>
            <w:proofErr w:type="spellEnd"/>
            <w:r>
              <w:t xml:space="preserve"> </w:t>
            </w:r>
            <w:proofErr w:type="spellStart"/>
            <w:r>
              <w:t>simu</w:t>
            </w:r>
            <w:proofErr w:type="spellEnd"/>
            <w:r>
              <w:t xml:space="preserve"> </w:t>
            </w:r>
            <w:proofErr w:type="spellStart"/>
            <w:r>
              <w:t>ofisini</w:t>
            </w:r>
            <w:proofErr w:type="spellEnd"/>
            <w:r>
              <w:t xml:space="preserve"> </w:t>
            </w:r>
            <w:proofErr w:type="spellStart"/>
            <w:r>
              <w:t>kutoa</w:t>
            </w:r>
            <w:proofErr w:type="spellEnd"/>
            <w:r>
              <w:t xml:space="preserve"> </w:t>
            </w:r>
            <w:proofErr w:type="spellStart"/>
            <w:r>
              <w:t>taarifa</w:t>
            </w:r>
            <w:proofErr w:type="spellEnd"/>
            <w:r>
              <w:t xml:space="preserve"> </w:t>
            </w:r>
            <w:proofErr w:type="spellStart"/>
            <w:r>
              <w:t>kwamba</w:t>
            </w:r>
            <w:proofErr w:type="spellEnd"/>
            <w:r>
              <w:t xml:space="preserve"> </w:t>
            </w:r>
            <w:proofErr w:type="spellStart"/>
            <w:r>
              <w:t>wamefika</w:t>
            </w:r>
            <w:proofErr w:type="spellEnd"/>
            <w:r>
              <w:t xml:space="preserve"> </w:t>
            </w:r>
            <w:proofErr w:type="spellStart"/>
            <w:r>
              <w:t>katika</w:t>
            </w:r>
            <w:proofErr w:type="spellEnd"/>
            <w:r>
              <w:t xml:space="preserve"> </w:t>
            </w:r>
            <w:proofErr w:type="spellStart"/>
            <w:r>
              <w:t>maeneo</w:t>
            </w:r>
            <w:proofErr w:type="spellEnd"/>
            <w:r>
              <w:t xml:space="preserve"> </w:t>
            </w:r>
            <w:proofErr w:type="spellStart"/>
            <w:r>
              <w:t>waliyopangiwa</w:t>
            </w:r>
            <w:proofErr w:type="spellEnd"/>
          </w:p>
        </w:tc>
      </w:tr>
      <w:tr w:rsidR="00D867B5" w:rsidRPr="00E44166" w14:paraId="16273053" w14:textId="77777777" w:rsidTr="00D159BF">
        <w:tc>
          <w:tcPr>
            <w:tcW w:w="2335" w:type="dxa"/>
          </w:tcPr>
          <w:p w14:paraId="7AE01D4C" w14:textId="77777777" w:rsidR="00D867B5" w:rsidRPr="00E44166" w:rsidRDefault="00D867B5" w:rsidP="00D159BF">
            <w:pPr>
              <w:rPr>
                <w:color w:val="000000"/>
              </w:rPr>
            </w:pPr>
            <w:r w:rsidRPr="00E44166">
              <w:rPr>
                <w:color w:val="000000"/>
              </w:rPr>
              <w:t>October 25, 2015</w:t>
            </w:r>
          </w:p>
        </w:tc>
        <w:tc>
          <w:tcPr>
            <w:tcW w:w="6773" w:type="dxa"/>
          </w:tcPr>
          <w:p w14:paraId="02D0DAE8" w14:textId="77777777" w:rsidR="00D867B5" w:rsidRPr="00E44166" w:rsidRDefault="00D867B5" w:rsidP="00D159BF">
            <w:pPr>
              <w:pStyle w:val="ListParagraph"/>
              <w:numPr>
                <w:ilvl w:val="0"/>
                <w:numId w:val="4"/>
              </w:numPr>
              <w:autoSpaceDE w:val="0"/>
              <w:autoSpaceDN w:val="0"/>
              <w:adjustRightInd w:val="0"/>
              <w:jc w:val="both"/>
            </w:pPr>
            <w:proofErr w:type="spellStart"/>
            <w:proofErr w:type="gramStart"/>
            <w:r>
              <w:t>waangalizi</w:t>
            </w:r>
            <w:proofErr w:type="spellEnd"/>
            <w:proofErr w:type="gramEnd"/>
            <w:r>
              <w:t xml:space="preserve"> </w:t>
            </w:r>
            <w:proofErr w:type="spellStart"/>
            <w:r>
              <w:t>wanaangalia</w:t>
            </w:r>
            <w:proofErr w:type="spellEnd"/>
            <w:r>
              <w:t xml:space="preserve"> </w:t>
            </w:r>
            <w:proofErr w:type="spellStart"/>
            <w:r>
              <w:t>uchaguzi</w:t>
            </w:r>
            <w:proofErr w:type="spellEnd"/>
            <w:r>
              <w:t xml:space="preserve"> </w:t>
            </w:r>
            <w:proofErr w:type="spellStart"/>
            <w:r>
              <w:t>kwa</w:t>
            </w:r>
            <w:proofErr w:type="spellEnd"/>
            <w:r>
              <w:t xml:space="preserve"> </w:t>
            </w:r>
            <w:proofErr w:type="spellStart"/>
            <w:r>
              <w:t>kutumia</w:t>
            </w:r>
            <w:proofErr w:type="spellEnd"/>
            <w:r>
              <w:t xml:space="preserve"> </w:t>
            </w:r>
            <w:proofErr w:type="spellStart"/>
            <w:r>
              <w:t>dodoso</w:t>
            </w:r>
            <w:proofErr w:type="spellEnd"/>
            <w:r>
              <w:t xml:space="preserve"> </w:t>
            </w:r>
            <w:proofErr w:type="spellStart"/>
            <w:r>
              <w:t>walilopewa</w:t>
            </w:r>
            <w:proofErr w:type="spellEnd"/>
            <w:r>
              <w:t xml:space="preserve"> </w:t>
            </w:r>
            <w:proofErr w:type="spellStart"/>
            <w:r>
              <w:t>na</w:t>
            </w:r>
            <w:proofErr w:type="spellEnd"/>
            <w:r>
              <w:t xml:space="preserve"> TWCP.</w:t>
            </w:r>
          </w:p>
          <w:p w14:paraId="216AB825" w14:textId="77777777" w:rsidR="00D867B5" w:rsidRPr="00E44166" w:rsidRDefault="00D867B5" w:rsidP="00D159BF">
            <w:pPr>
              <w:pStyle w:val="ListParagraph"/>
              <w:numPr>
                <w:ilvl w:val="0"/>
                <w:numId w:val="4"/>
              </w:numPr>
              <w:autoSpaceDE w:val="0"/>
              <w:autoSpaceDN w:val="0"/>
              <w:adjustRightInd w:val="0"/>
              <w:jc w:val="both"/>
            </w:pPr>
            <w:proofErr w:type="spellStart"/>
            <w:r>
              <w:t>Pindi</w:t>
            </w:r>
            <w:proofErr w:type="spellEnd"/>
            <w:r>
              <w:t xml:space="preserve"> </w:t>
            </w:r>
            <w:proofErr w:type="spellStart"/>
            <w:r>
              <w:t>zoezi</w:t>
            </w:r>
            <w:proofErr w:type="spellEnd"/>
            <w:r>
              <w:t xml:space="preserve"> la </w:t>
            </w:r>
            <w:proofErr w:type="spellStart"/>
            <w:r>
              <w:t>uhesabuji</w:t>
            </w:r>
            <w:proofErr w:type="spellEnd"/>
            <w:r>
              <w:t xml:space="preserve"> </w:t>
            </w:r>
            <w:proofErr w:type="spellStart"/>
            <w:r>
              <w:t>kura</w:t>
            </w:r>
            <w:proofErr w:type="spellEnd"/>
            <w:r>
              <w:t xml:space="preserve"> </w:t>
            </w:r>
            <w:proofErr w:type="spellStart"/>
            <w:r>
              <w:t>litakapoisha</w:t>
            </w:r>
            <w:proofErr w:type="spellEnd"/>
            <w:r>
              <w:t xml:space="preserve">, </w:t>
            </w:r>
            <w:proofErr w:type="spellStart"/>
            <w:r>
              <w:t>waangalizi</w:t>
            </w:r>
            <w:proofErr w:type="spellEnd"/>
            <w:r>
              <w:t xml:space="preserve"> </w:t>
            </w:r>
            <w:proofErr w:type="spellStart"/>
            <w:r>
              <w:t>wanatakiwa</w:t>
            </w:r>
            <w:proofErr w:type="spellEnd"/>
            <w:r>
              <w:t xml:space="preserve"> </w:t>
            </w:r>
            <w:proofErr w:type="spellStart"/>
            <w:r>
              <w:t>kupiga</w:t>
            </w:r>
            <w:proofErr w:type="spellEnd"/>
            <w:r>
              <w:t xml:space="preserve"> </w:t>
            </w:r>
            <w:proofErr w:type="spellStart"/>
            <w:r>
              <w:t>simu</w:t>
            </w:r>
            <w:proofErr w:type="spellEnd"/>
            <w:r>
              <w:t xml:space="preserve"> </w:t>
            </w:r>
            <w:proofErr w:type="spellStart"/>
            <w:r>
              <w:t>kitengo</w:t>
            </w:r>
            <w:proofErr w:type="spellEnd"/>
            <w:r>
              <w:t xml:space="preserve"> cha </w:t>
            </w:r>
            <w:proofErr w:type="spellStart"/>
            <w:r>
              <w:t>dat</w:t>
            </w:r>
            <w:proofErr w:type="spellEnd"/>
            <w:r>
              <w:t xml:space="preserve"> </w:t>
            </w:r>
            <w:proofErr w:type="spellStart"/>
            <w:r>
              <w:t>kuripoti</w:t>
            </w:r>
            <w:proofErr w:type="spellEnd"/>
            <w:r>
              <w:t xml:space="preserve"> data </w:t>
            </w:r>
            <w:proofErr w:type="spellStart"/>
            <w:r>
              <w:t>zao</w:t>
            </w:r>
            <w:proofErr w:type="spellEnd"/>
          </w:p>
        </w:tc>
      </w:tr>
      <w:tr w:rsidR="00D867B5" w:rsidRPr="00E44166" w14:paraId="5308776F" w14:textId="77777777" w:rsidTr="00D159BF">
        <w:tc>
          <w:tcPr>
            <w:tcW w:w="2335" w:type="dxa"/>
          </w:tcPr>
          <w:p w14:paraId="78759234" w14:textId="42612505" w:rsidR="00D867B5" w:rsidRPr="00E44166" w:rsidRDefault="00D867B5" w:rsidP="00D159BF">
            <w:pPr>
              <w:rPr>
                <w:color w:val="000000"/>
              </w:rPr>
            </w:pPr>
            <w:r>
              <w:rPr>
                <w:color w:val="000000"/>
              </w:rPr>
              <w:t>November 3</w:t>
            </w:r>
            <w:r w:rsidRPr="00E44166">
              <w:rPr>
                <w:color w:val="000000"/>
              </w:rPr>
              <w:t>, 2015</w:t>
            </w:r>
          </w:p>
        </w:tc>
        <w:tc>
          <w:tcPr>
            <w:tcW w:w="6773" w:type="dxa"/>
          </w:tcPr>
          <w:p w14:paraId="5176BB9E" w14:textId="77777777" w:rsidR="00D867B5" w:rsidRPr="00E44166" w:rsidRDefault="00D867B5" w:rsidP="00D159BF">
            <w:pPr>
              <w:pStyle w:val="ListParagraph"/>
              <w:numPr>
                <w:ilvl w:val="0"/>
                <w:numId w:val="4"/>
              </w:numPr>
              <w:autoSpaceDE w:val="0"/>
              <w:autoSpaceDN w:val="0"/>
              <w:adjustRightInd w:val="0"/>
              <w:jc w:val="both"/>
            </w:pPr>
            <w:r w:rsidRPr="00E44166">
              <w:t xml:space="preserve">TWCP </w:t>
            </w:r>
            <w:proofErr w:type="spellStart"/>
            <w:r>
              <w:t>inakusanya</w:t>
            </w:r>
            <w:proofErr w:type="spellEnd"/>
            <w:r>
              <w:t xml:space="preserve"> </w:t>
            </w:r>
            <w:proofErr w:type="spellStart"/>
            <w:r>
              <w:t>madodoso</w:t>
            </w:r>
            <w:proofErr w:type="spellEnd"/>
            <w:r>
              <w:t xml:space="preserve"> </w:t>
            </w:r>
            <w:proofErr w:type="spellStart"/>
            <w:r>
              <w:t>kutoka</w:t>
            </w:r>
            <w:proofErr w:type="spellEnd"/>
            <w:r>
              <w:t xml:space="preserve"> </w:t>
            </w:r>
            <w:proofErr w:type="spellStart"/>
            <w:r>
              <w:t>kwa</w:t>
            </w:r>
            <w:proofErr w:type="spellEnd"/>
            <w:r>
              <w:t xml:space="preserve"> </w:t>
            </w:r>
            <w:proofErr w:type="spellStart"/>
            <w:r>
              <w:t>waangalizi</w:t>
            </w:r>
            <w:proofErr w:type="spellEnd"/>
            <w:r>
              <w:t xml:space="preserve"> </w:t>
            </w:r>
          </w:p>
        </w:tc>
      </w:tr>
    </w:tbl>
    <w:p w14:paraId="2A639515" w14:textId="397F1D92" w:rsidR="0087102B" w:rsidRPr="0087102B" w:rsidRDefault="0087102B">
      <w:pPr>
        <w:spacing w:after="200" w:line="276" w:lineRule="auto"/>
        <w:rPr>
          <w:b/>
          <w:smallCaps/>
          <w:color w:val="000000"/>
          <w:sz w:val="44"/>
          <w:szCs w:val="44"/>
        </w:rPr>
      </w:pPr>
    </w:p>
    <w:p w14:paraId="2B7B2C51" w14:textId="77777777" w:rsidR="000E187E" w:rsidRDefault="000E187E">
      <w:pPr>
        <w:spacing w:after="200" w:line="276" w:lineRule="auto"/>
        <w:rPr>
          <w:b/>
          <w:smallCaps/>
          <w:color w:val="000000"/>
          <w:sz w:val="44"/>
          <w:szCs w:val="44"/>
        </w:rPr>
      </w:pPr>
      <w:r>
        <w:rPr>
          <w:smallCaps/>
          <w:sz w:val="44"/>
          <w:szCs w:val="44"/>
        </w:rPr>
        <w:br w:type="page"/>
      </w:r>
    </w:p>
    <w:p w14:paraId="3934CF65" w14:textId="56879C11" w:rsidR="00CD7A92" w:rsidRPr="00CD7A92" w:rsidRDefault="00CD7A92" w:rsidP="00CD7A92">
      <w:pPr>
        <w:pStyle w:val="Heading1"/>
        <w:rPr>
          <w:smallCaps/>
          <w:sz w:val="44"/>
          <w:szCs w:val="44"/>
        </w:rPr>
      </w:pPr>
      <w:bookmarkStart w:id="13" w:name="_Toc432750826"/>
      <w:r>
        <w:rPr>
          <w:smallCaps/>
          <w:sz w:val="44"/>
          <w:szCs w:val="44"/>
        </w:rPr>
        <w:lastRenderedPageBreak/>
        <w:t>Non Partisan Pledge KIAPO</w:t>
      </w:r>
      <w:bookmarkEnd w:id="13"/>
    </w:p>
    <w:p w14:paraId="3A052E8F" w14:textId="77777777" w:rsidR="00CD7A92" w:rsidRPr="0068346D" w:rsidRDefault="00CD7A92" w:rsidP="00C5242A">
      <w:bookmarkStart w:id="14" w:name="_Toc432747344"/>
      <w:r>
        <w:t>KIAPO CHA UTENDAJI KAZI YA UANGALIZI BILA KUFUNGAMANA NA CHAMA CHOCHOTE</w:t>
      </w:r>
      <w:bookmarkEnd w:id="14"/>
    </w:p>
    <w:p w14:paraId="73D7E7C2" w14:textId="77777777" w:rsidR="00CD7A92" w:rsidRPr="0068346D" w:rsidRDefault="00CD7A92" w:rsidP="00CD7A92">
      <w:pPr>
        <w:jc w:val="both"/>
      </w:pPr>
      <w:r w:rsidRPr="00E44166">
        <w:t>I……………………</w:t>
      </w:r>
      <w:r>
        <w:t>………………………………………………….</w:t>
      </w:r>
      <w:r w:rsidRPr="00E44166">
        <w:t xml:space="preserve"> </w:t>
      </w:r>
      <w:r w:rsidRPr="0068346D">
        <w:rPr>
          <w:sz w:val="20"/>
          <w:szCs w:val="20"/>
        </w:rPr>
        <w:t>(</w:t>
      </w:r>
      <w:r w:rsidRPr="0068346D">
        <w:rPr>
          <w:b/>
          <w:bCs/>
          <w:i/>
          <w:iCs/>
          <w:sz w:val="20"/>
          <w:szCs w:val="20"/>
        </w:rPr>
        <w:t>ANDIKA MAJINA YAKO MATATU KWA UREFU)</w:t>
      </w:r>
    </w:p>
    <w:p w14:paraId="3CE2E614" w14:textId="77777777" w:rsidR="00CD7A92" w:rsidRPr="00E44166" w:rsidRDefault="00CD7A92" w:rsidP="00CD7A92">
      <w:pPr>
        <w:jc w:val="both"/>
      </w:pPr>
      <w:proofErr w:type="spellStart"/>
      <w:r>
        <w:t>Nikiwa</w:t>
      </w:r>
      <w:proofErr w:type="spellEnd"/>
      <w:r>
        <w:t xml:space="preserve"> </w:t>
      </w:r>
      <w:proofErr w:type="spellStart"/>
      <w:proofErr w:type="gramStart"/>
      <w:r>
        <w:t>kama</w:t>
      </w:r>
      <w:proofErr w:type="spellEnd"/>
      <w:proofErr w:type="gramEnd"/>
      <w:r>
        <w:t xml:space="preserve"> </w:t>
      </w:r>
      <w:proofErr w:type="spellStart"/>
      <w:r>
        <w:t>muangalizi</w:t>
      </w:r>
      <w:proofErr w:type="spellEnd"/>
      <w:r>
        <w:t xml:space="preserve"> </w:t>
      </w:r>
      <w:proofErr w:type="spellStart"/>
      <w:r>
        <w:t>wa</w:t>
      </w:r>
      <w:proofErr w:type="spellEnd"/>
      <w:r>
        <w:t xml:space="preserve"> TWCP </w:t>
      </w:r>
      <w:proofErr w:type="spellStart"/>
      <w:r>
        <w:t>kwa</w:t>
      </w:r>
      <w:proofErr w:type="spellEnd"/>
      <w:r>
        <w:t xml:space="preserve"> </w:t>
      </w:r>
      <w:proofErr w:type="spellStart"/>
      <w:r>
        <w:t>ajili</w:t>
      </w:r>
      <w:proofErr w:type="spellEnd"/>
      <w:r>
        <w:t xml:space="preserve"> </w:t>
      </w:r>
      <w:proofErr w:type="spellStart"/>
      <w:r>
        <w:t>ya</w:t>
      </w:r>
      <w:proofErr w:type="spellEnd"/>
      <w:r>
        <w:t xml:space="preserve"> </w:t>
      </w:r>
      <w:proofErr w:type="spellStart"/>
      <w:r>
        <w:t>uchaguzi</w:t>
      </w:r>
      <w:proofErr w:type="spellEnd"/>
      <w:r>
        <w:t xml:space="preserve"> </w:t>
      </w:r>
      <w:proofErr w:type="spellStart"/>
      <w:r>
        <w:t>mkuu</w:t>
      </w:r>
      <w:proofErr w:type="spellEnd"/>
      <w:r>
        <w:t xml:space="preserve"> </w:t>
      </w:r>
      <w:proofErr w:type="spellStart"/>
      <w:r>
        <w:t>wa</w:t>
      </w:r>
      <w:proofErr w:type="spellEnd"/>
      <w:r>
        <w:t xml:space="preserve"> </w:t>
      </w:r>
      <w:proofErr w:type="spellStart"/>
      <w:r>
        <w:t>mwaka</w:t>
      </w:r>
      <w:proofErr w:type="spellEnd"/>
      <w:r>
        <w:t xml:space="preserve"> 2015, </w:t>
      </w:r>
      <w:proofErr w:type="spellStart"/>
      <w:r>
        <w:t>naapa</w:t>
      </w:r>
      <w:proofErr w:type="spellEnd"/>
      <w:r>
        <w:t xml:space="preserve"> </w:t>
      </w:r>
      <w:proofErr w:type="spellStart"/>
      <w:r>
        <w:t>kwamba</w:t>
      </w:r>
      <w:proofErr w:type="spellEnd"/>
      <w:r>
        <w:t xml:space="preserve"> </w:t>
      </w:r>
      <w:proofErr w:type="spellStart"/>
      <w:r>
        <w:t>nitadumisha</w:t>
      </w:r>
      <w:proofErr w:type="spellEnd"/>
      <w:r>
        <w:t xml:space="preserve"> </w:t>
      </w:r>
      <w:proofErr w:type="spellStart"/>
      <w:r>
        <w:t>hali</w:t>
      </w:r>
      <w:proofErr w:type="spellEnd"/>
      <w:r>
        <w:t xml:space="preserve"> </w:t>
      </w:r>
      <w:proofErr w:type="spellStart"/>
      <w:r>
        <w:t>ya</w:t>
      </w:r>
      <w:proofErr w:type="spellEnd"/>
      <w:r>
        <w:t xml:space="preserve"> </w:t>
      </w:r>
      <w:proofErr w:type="spellStart"/>
      <w:r>
        <w:t>kutokuwa</w:t>
      </w:r>
      <w:proofErr w:type="spellEnd"/>
      <w:r>
        <w:t xml:space="preserve"> </w:t>
      </w:r>
      <w:proofErr w:type="spellStart"/>
      <w:r>
        <w:t>na</w:t>
      </w:r>
      <w:proofErr w:type="spellEnd"/>
      <w:r>
        <w:t xml:space="preserve"> </w:t>
      </w:r>
      <w:proofErr w:type="spellStart"/>
      <w:r>
        <w:t>upande</w:t>
      </w:r>
      <w:proofErr w:type="spellEnd"/>
      <w:r>
        <w:t xml:space="preserve"> </w:t>
      </w:r>
      <w:proofErr w:type="spellStart"/>
      <w:r>
        <w:t>wowote</w:t>
      </w:r>
      <w:proofErr w:type="spellEnd"/>
      <w:r>
        <w:t xml:space="preserve"> </w:t>
      </w:r>
      <w:proofErr w:type="spellStart"/>
      <w:r>
        <w:t>wakati</w:t>
      </w:r>
      <w:proofErr w:type="spellEnd"/>
      <w:r>
        <w:t xml:space="preserve"> </w:t>
      </w:r>
      <w:proofErr w:type="spellStart"/>
      <w:r>
        <w:t>wa</w:t>
      </w:r>
      <w:proofErr w:type="spellEnd"/>
      <w:r>
        <w:t xml:space="preserve"> </w:t>
      </w:r>
      <w:proofErr w:type="spellStart"/>
      <w:r>
        <w:t>kazi</w:t>
      </w:r>
      <w:proofErr w:type="spellEnd"/>
      <w:r>
        <w:t xml:space="preserve"> </w:t>
      </w:r>
      <w:proofErr w:type="spellStart"/>
      <w:r>
        <w:t>yangu</w:t>
      </w:r>
      <w:proofErr w:type="spellEnd"/>
      <w:r>
        <w:t xml:space="preserve"> </w:t>
      </w:r>
      <w:proofErr w:type="spellStart"/>
      <w:r>
        <w:t>ya</w:t>
      </w:r>
      <w:proofErr w:type="spellEnd"/>
      <w:r>
        <w:t xml:space="preserve"> </w:t>
      </w:r>
      <w:proofErr w:type="spellStart"/>
      <w:r>
        <w:t>uangalizi</w:t>
      </w:r>
      <w:proofErr w:type="spellEnd"/>
      <w:r>
        <w:t xml:space="preserve"> </w:t>
      </w:r>
      <w:proofErr w:type="spellStart"/>
      <w:r>
        <w:t>wakati</w:t>
      </w:r>
      <w:proofErr w:type="spellEnd"/>
      <w:r>
        <w:t xml:space="preserve"> </w:t>
      </w:r>
      <w:proofErr w:type="spellStart"/>
      <w:r>
        <w:t>wa</w:t>
      </w:r>
      <w:proofErr w:type="spellEnd"/>
      <w:r>
        <w:t xml:space="preserve"> </w:t>
      </w:r>
      <w:proofErr w:type="spellStart"/>
      <w:r>
        <w:t>kusimamia</w:t>
      </w:r>
      <w:proofErr w:type="spellEnd"/>
      <w:r>
        <w:t xml:space="preserve"> </w:t>
      </w:r>
      <w:proofErr w:type="spellStart"/>
      <w:r>
        <w:t>majukumu</w:t>
      </w:r>
      <w:proofErr w:type="spellEnd"/>
      <w:r>
        <w:t xml:space="preserve"> </w:t>
      </w:r>
      <w:proofErr w:type="spellStart"/>
      <w:r>
        <w:t>yangu</w:t>
      </w:r>
      <w:proofErr w:type="spellEnd"/>
      <w:r>
        <w:t xml:space="preserve"> </w:t>
      </w:r>
      <w:proofErr w:type="spellStart"/>
      <w:r>
        <w:t>ya</w:t>
      </w:r>
      <w:proofErr w:type="spellEnd"/>
      <w:r>
        <w:t xml:space="preserve"> </w:t>
      </w:r>
      <w:proofErr w:type="spellStart"/>
      <w:r>
        <w:t>uangalizi</w:t>
      </w:r>
      <w:proofErr w:type="spellEnd"/>
      <w:r>
        <w:t xml:space="preserve"> </w:t>
      </w:r>
      <w:proofErr w:type="spellStart"/>
      <w:r>
        <w:t>katika</w:t>
      </w:r>
      <w:proofErr w:type="spellEnd"/>
      <w:r>
        <w:t xml:space="preserve"> </w:t>
      </w:r>
      <w:proofErr w:type="spellStart"/>
      <w:r>
        <w:t>kipindi</w:t>
      </w:r>
      <w:proofErr w:type="spellEnd"/>
      <w:r>
        <w:t xml:space="preserve"> </w:t>
      </w:r>
      <w:proofErr w:type="spellStart"/>
      <w:r>
        <w:t>hiki</w:t>
      </w:r>
      <w:proofErr w:type="spellEnd"/>
      <w:r>
        <w:t xml:space="preserve"> cha </w:t>
      </w:r>
      <w:proofErr w:type="spellStart"/>
      <w:r>
        <w:t>uchaguzi</w:t>
      </w:r>
      <w:proofErr w:type="spellEnd"/>
      <w:r>
        <w:t>.</w:t>
      </w:r>
    </w:p>
    <w:p w14:paraId="67A1569E" w14:textId="77777777" w:rsidR="00CD7A92" w:rsidRDefault="00CD7A92" w:rsidP="00CD7A92">
      <w:pPr>
        <w:jc w:val="both"/>
      </w:pPr>
    </w:p>
    <w:p w14:paraId="3384E4EF" w14:textId="77777777" w:rsidR="00CD7A92" w:rsidRPr="00E44166" w:rsidRDefault="00CD7A92" w:rsidP="00CD7A92">
      <w:pPr>
        <w:jc w:val="both"/>
      </w:pPr>
      <w:proofErr w:type="spellStart"/>
      <w:r>
        <w:t>Ninaapa</w:t>
      </w:r>
      <w:proofErr w:type="spellEnd"/>
      <w:r>
        <w:t xml:space="preserve"> </w:t>
      </w:r>
      <w:proofErr w:type="spellStart"/>
      <w:r>
        <w:t>kuchangia</w:t>
      </w:r>
      <w:proofErr w:type="spellEnd"/>
      <w:r>
        <w:t xml:space="preserve"> </w:t>
      </w:r>
      <w:proofErr w:type="spellStart"/>
      <w:r>
        <w:t>mchakato</w:t>
      </w:r>
      <w:proofErr w:type="spellEnd"/>
      <w:r>
        <w:t xml:space="preserve"> </w:t>
      </w:r>
      <w:proofErr w:type="spellStart"/>
      <w:r>
        <w:t>halisi</w:t>
      </w:r>
      <w:proofErr w:type="spellEnd"/>
      <w:r>
        <w:t xml:space="preserve"> </w:t>
      </w:r>
      <w:proofErr w:type="spellStart"/>
      <w:proofErr w:type="gramStart"/>
      <w:r>
        <w:t>wa</w:t>
      </w:r>
      <w:proofErr w:type="spellEnd"/>
      <w:proofErr w:type="gramEnd"/>
      <w:r>
        <w:t xml:space="preserve"> </w:t>
      </w:r>
      <w:proofErr w:type="spellStart"/>
      <w:r>
        <w:t>uchaguzi</w:t>
      </w:r>
      <w:proofErr w:type="spellEnd"/>
      <w:r>
        <w:t xml:space="preserve"> </w:t>
      </w:r>
      <w:proofErr w:type="spellStart"/>
      <w:r>
        <w:t>wa</w:t>
      </w:r>
      <w:proofErr w:type="spellEnd"/>
      <w:r>
        <w:t xml:space="preserve"> </w:t>
      </w:r>
      <w:proofErr w:type="spellStart"/>
      <w:r>
        <w:t>kidemokrasia</w:t>
      </w:r>
      <w:proofErr w:type="spellEnd"/>
      <w:r>
        <w:t xml:space="preserve"> </w:t>
      </w:r>
      <w:proofErr w:type="spellStart"/>
      <w:r>
        <w:t>bila</w:t>
      </w:r>
      <w:proofErr w:type="spellEnd"/>
      <w:r>
        <w:t xml:space="preserve"> </w:t>
      </w:r>
      <w:proofErr w:type="spellStart"/>
      <w:r>
        <w:t>kujali</w:t>
      </w:r>
      <w:proofErr w:type="spellEnd"/>
      <w:r>
        <w:t xml:space="preserve"> </w:t>
      </w:r>
      <w:proofErr w:type="spellStart"/>
      <w:r>
        <w:t>kushindwa</w:t>
      </w:r>
      <w:proofErr w:type="spellEnd"/>
      <w:r>
        <w:t xml:space="preserve"> au </w:t>
      </w:r>
      <w:proofErr w:type="spellStart"/>
      <w:r>
        <w:t>kushinda</w:t>
      </w:r>
      <w:proofErr w:type="spellEnd"/>
      <w:r>
        <w:t xml:space="preserve"> </w:t>
      </w:r>
      <w:proofErr w:type="spellStart"/>
      <w:r>
        <w:t>huku</w:t>
      </w:r>
      <w:proofErr w:type="spellEnd"/>
      <w:r>
        <w:t xml:space="preserve"> </w:t>
      </w:r>
      <w:proofErr w:type="spellStart"/>
      <w:r>
        <w:t>nikiweka</w:t>
      </w:r>
      <w:proofErr w:type="spellEnd"/>
      <w:r>
        <w:t xml:space="preserve"> </w:t>
      </w:r>
      <w:proofErr w:type="spellStart"/>
      <w:r>
        <w:t>maoni</w:t>
      </w:r>
      <w:proofErr w:type="spellEnd"/>
      <w:r>
        <w:t xml:space="preserve"> </w:t>
      </w:r>
      <w:proofErr w:type="spellStart"/>
      <w:r>
        <w:t>yangu</w:t>
      </w:r>
      <w:proofErr w:type="spellEnd"/>
      <w:r>
        <w:t xml:space="preserve"> </w:t>
      </w:r>
      <w:proofErr w:type="spellStart"/>
      <w:r>
        <w:t>binafsi</w:t>
      </w:r>
      <w:proofErr w:type="spellEnd"/>
      <w:r>
        <w:t xml:space="preserve"> </w:t>
      </w:r>
      <w:proofErr w:type="spellStart"/>
      <w:r>
        <w:t>pembeni</w:t>
      </w:r>
      <w:proofErr w:type="spellEnd"/>
      <w:r>
        <w:t xml:space="preserve"> </w:t>
      </w:r>
      <w:proofErr w:type="spellStart"/>
      <w:r>
        <w:t>juu</w:t>
      </w:r>
      <w:proofErr w:type="spellEnd"/>
      <w:r>
        <w:t xml:space="preserve"> </w:t>
      </w:r>
      <w:proofErr w:type="spellStart"/>
      <w:r>
        <w:t>ya</w:t>
      </w:r>
      <w:proofErr w:type="spellEnd"/>
      <w:r>
        <w:t xml:space="preserve"> </w:t>
      </w:r>
      <w:proofErr w:type="spellStart"/>
      <w:r>
        <w:t>wagombea</w:t>
      </w:r>
      <w:proofErr w:type="spellEnd"/>
      <w:r>
        <w:t xml:space="preserve"> </w:t>
      </w:r>
      <w:proofErr w:type="spellStart"/>
      <w:r>
        <w:t>wowote</w:t>
      </w:r>
      <w:proofErr w:type="spellEnd"/>
      <w:r>
        <w:t xml:space="preserve"> </w:t>
      </w:r>
      <w:proofErr w:type="spellStart"/>
      <w:r>
        <w:t>wanao</w:t>
      </w:r>
      <w:proofErr w:type="spellEnd"/>
      <w:r>
        <w:t xml:space="preserve"> </w:t>
      </w:r>
      <w:proofErr w:type="spellStart"/>
      <w:r>
        <w:t>wania</w:t>
      </w:r>
      <w:proofErr w:type="spellEnd"/>
      <w:r>
        <w:t xml:space="preserve"> </w:t>
      </w:r>
      <w:proofErr w:type="spellStart"/>
      <w:r>
        <w:t>nafasi</w:t>
      </w:r>
      <w:proofErr w:type="spellEnd"/>
      <w:r>
        <w:t xml:space="preserve"> </w:t>
      </w:r>
      <w:proofErr w:type="spellStart"/>
      <w:r>
        <w:t>mbalimbali</w:t>
      </w:r>
      <w:proofErr w:type="spellEnd"/>
      <w:r>
        <w:t xml:space="preserve"> </w:t>
      </w:r>
      <w:proofErr w:type="spellStart"/>
      <w:r>
        <w:t>za</w:t>
      </w:r>
      <w:proofErr w:type="spellEnd"/>
      <w:r>
        <w:t xml:space="preserve"> </w:t>
      </w:r>
      <w:proofErr w:type="spellStart"/>
      <w:r>
        <w:t>uongozi</w:t>
      </w:r>
      <w:proofErr w:type="spellEnd"/>
      <w:r>
        <w:t>.</w:t>
      </w:r>
    </w:p>
    <w:p w14:paraId="0C4F7021" w14:textId="77777777" w:rsidR="00CD7A92" w:rsidRDefault="00CD7A92" w:rsidP="00CD7A92">
      <w:pPr>
        <w:jc w:val="both"/>
      </w:pPr>
    </w:p>
    <w:p w14:paraId="5E8D6A84" w14:textId="77777777" w:rsidR="00CD7A92" w:rsidRPr="00E44166" w:rsidRDefault="00CD7A92" w:rsidP="00CD7A92">
      <w:pPr>
        <w:jc w:val="both"/>
      </w:pPr>
      <w:proofErr w:type="spellStart"/>
      <w:r>
        <w:t>Ninaapa</w:t>
      </w:r>
      <w:proofErr w:type="spellEnd"/>
      <w:r>
        <w:t xml:space="preserve"> pia </w:t>
      </w:r>
      <w:proofErr w:type="spellStart"/>
      <w:r>
        <w:t>kulilinda</w:t>
      </w:r>
      <w:proofErr w:type="spellEnd"/>
      <w:r>
        <w:t xml:space="preserve"> </w:t>
      </w:r>
      <w:proofErr w:type="spellStart"/>
      <w:r>
        <w:t>jina</w:t>
      </w:r>
      <w:proofErr w:type="spellEnd"/>
      <w:r>
        <w:t xml:space="preserve"> la TWCP </w:t>
      </w:r>
      <w:proofErr w:type="spellStart"/>
      <w:proofErr w:type="gramStart"/>
      <w:r>
        <w:t>na</w:t>
      </w:r>
      <w:proofErr w:type="spellEnd"/>
      <w:proofErr w:type="gramEnd"/>
      <w:r>
        <w:t xml:space="preserve"> pia </w:t>
      </w:r>
      <w:proofErr w:type="spellStart"/>
      <w:r>
        <w:t>kulinda</w:t>
      </w:r>
      <w:proofErr w:type="spellEnd"/>
      <w:r>
        <w:t xml:space="preserve"> </w:t>
      </w:r>
      <w:proofErr w:type="spellStart"/>
      <w:r>
        <w:t>maadili</w:t>
      </w:r>
      <w:proofErr w:type="spellEnd"/>
      <w:r>
        <w:t xml:space="preserve"> </w:t>
      </w:r>
      <w:proofErr w:type="spellStart"/>
      <w:r>
        <w:t>ya</w:t>
      </w:r>
      <w:proofErr w:type="spellEnd"/>
      <w:r>
        <w:t xml:space="preserve"> </w:t>
      </w:r>
      <w:proofErr w:type="spellStart"/>
      <w:r>
        <w:t>shirika</w:t>
      </w:r>
      <w:proofErr w:type="spellEnd"/>
      <w:r>
        <w:t xml:space="preserve"> </w:t>
      </w:r>
      <w:proofErr w:type="spellStart"/>
      <w:r>
        <w:t>kwa</w:t>
      </w:r>
      <w:proofErr w:type="spellEnd"/>
      <w:r>
        <w:t xml:space="preserve"> </w:t>
      </w:r>
      <w:proofErr w:type="spellStart"/>
      <w:r>
        <w:t>kufuata</w:t>
      </w:r>
      <w:proofErr w:type="spellEnd"/>
      <w:r>
        <w:t xml:space="preserve"> sharia </w:t>
      </w:r>
      <w:proofErr w:type="spellStart"/>
      <w:r>
        <w:t>zote</w:t>
      </w:r>
      <w:proofErr w:type="spellEnd"/>
      <w:r>
        <w:t xml:space="preserve"> </w:t>
      </w:r>
      <w:proofErr w:type="spellStart"/>
      <w:r>
        <w:t>za</w:t>
      </w:r>
      <w:proofErr w:type="spellEnd"/>
      <w:r>
        <w:t xml:space="preserve"> </w:t>
      </w:r>
      <w:proofErr w:type="spellStart"/>
      <w:r>
        <w:t>uchaguzi</w:t>
      </w:r>
      <w:proofErr w:type="spellEnd"/>
      <w:r>
        <w:t xml:space="preserve"> </w:t>
      </w:r>
      <w:proofErr w:type="spellStart"/>
      <w:r>
        <w:t>na</w:t>
      </w:r>
      <w:proofErr w:type="spellEnd"/>
      <w:r>
        <w:t xml:space="preserve"> </w:t>
      </w:r>
      <w:proofErr w:type="spellStart"/>
      <w:r>
        <w:t>muongozo</w:t>
      </w:r>
      <w:proofErr w:type="spellEnd"/>
      <w:r>
        <w:t xml:space="preserve"> </w:t>
      </w:r>
      <w:proofErr w:type="spellStart"/>
      <w:r>
        <w:t>wa</w:t>
      </w:r>
      <w:proofErr w:type="spellEnd"/>
      <w:r>
        <w:t xml:space="preserve"> </w:t>
      </w:r>
      <w:proofErr w:type="spellStart"/>
      <w:r>
        <w:t>uchaguzi</w:t>
      </w:r>
      <w:proofErr w:type="spellEnd"/>
      <w:r>
        <w:t xml:space="preserve"> </w:t>
      </w:r>
      <w:proofErr w:type="spellStart"/>
      <w:r>
        <w:t>wa</w:t>
      </w:r>
      <w:proofErr w:type="spellEnd"/>
      <w:r>
        <w:t xml:space="preserve"> </w:t>
      </w:r>
      <w:proofErr w:type="spellStart"/>
      <w:r>
        <w:t>Tume</w:t>
      </w:r>
      <w:proofErr w:type="spellEnd"/>
      <w:r>
        <w:t xml:space="preserve"> </w:t>
      </w:r>
      <w:proofErr w:type="spellStart"/>
      <w:r>
        <w:t>Ya</w:t>
      </w:r>
      <w:proofErr w:type="spellEnd"/>
      <w:r>
        <w:t xml:space="preserve"> </w:t>
      </w:r>
      <w:proofErr w:type="spellStart"/>
      <w:r>
        <w:t>Uchaguzi</w:t>
      </w:r>
      <w:proofErr w:type="spellEnd"/>
      <w:r>
        <w:t xml:space="preserve"> </w:t>
      </w:r>
      <w:proofErr w:type="spellStart"/>
      <w:r>
        <w:t>kwa</w:t>
      </w:r>
      <w:proofErr w:type="spellEnd"/>
      <w:r>
        <w:t xml:space="preserve"> </w:t>
      </w:r>
      <w:proofErr w:type="spellStart"/>
      <w:r>
        <w:t>kipindi</w:t>
      </w:r>
      <w:proofErr w:type="spellEnd"/>
      <w:r>
        <w:t xml:space="preserve"> </w:t>
      </w:r>
      <w:proofErr w:type="spellStart"/>
      <w:r>
        <w:t>chote</w:t>
      </w:r>
      <w:proofErr w:type="spellEnd"/>
      <w:r>
        <w:t xml:space="preserve"> cha </w:t>
      </w:r>
      <w:proofErr w:type="spellStart"/>
      <w:r>
        <w:t>kazi</w:t>
      </w:r>
      <w:proofErr w:type="spellEnd"/>
      <w:r>
        <w:t xml:space="preserve"> </w:t>
      </w:r>
      <w:proofErr w:type="spellStart"/>
      <w:r>
        <w:t>yangu</w:t>
      </w:r>
      <w:proofErr w:type="spellEnd"/>
      <w:r>
        <w:t xml:space="preserve"> </w:t>
      </w:r>
      <w:proofErr w:type="spellStart"/>
      <w:r>
        <w:t>ya</w:t>
      </w:r>
      <w:proofErr w:type="spellEnd"/>
      <w:r>
        <w:t xml:space="preserve"> </w:t>
      </w:r>
      <w:proofErr w:type="spellStart"/>
      <w:r>
        <w:t>uangalizi</w:t>
      </w:r>
      <w:proofErr w:type="spellEnd"/>
      <w:r>
        <w:t>.</w:t>
      </w:r>
    </w:p>
    <w:p w14:paraId="723C438F" w14:textId="77777777" w:rsidR="00CD7A92" w:rsidRDefault="00CD7A92" w:rsidP="00CD7A92">
      <w:pPr>
        <w:jc w:val="both"/>
      </w:pPr>
    </w:p>
    <w:p w14:paraId="0CF8BD96" w14:textId="77777777" w:rsidR="00CD7A92" w:rsidRPr="00E44166" w:rsidRDefault="00CD7A92" w:rsidP="00CD7A92">
      <w:pPr>
        <w:jc w:val="both"/>
      </w:pPr>
      <w:proofErr w:type="spellStart"/>
      <w:r>
        <w:t>Nitatoa</w:t>
      </w:r>
      <w:proofErr w:type="spellEnd"/>
      <w:r>
        <w:t xml:space="preserve"> </w:t>
      </w:r>
      <w:proofErr w:type="spellStart"/>
      <w:r>
        <w:t>ripoti</w:t>
      </w:r>
      <w:proofErr w:type="spellEnd"/>
      <w:r>
        <w:t xml:space="preserve"> </w:t>
      </w:r>
      <w:proofErr w:type="spellStart"/>
      <w:r>
        <w:t>isiyokuwa</w:t>
      </w:r>
      <w:proofErr w:type="spellEnd"/>
      <w:r>
        <w:t xml:space="preserve"> </w:t>
      </w:r>
      <w:proofErr w:type="spellStart"/>
      <w:proofErr w:type="gramStart"/>
      <w:r>
        <w:t>na</w:t>
      </w:r>
      <w:proofErr w:type="spellEnd"/>
      <w:proofErr w:type="gramEnd"/>
      <w:r>
        <w:t xml:space="preserve"> </w:t>
      </w:r>
      <w:proofErr w:type="spellStart"/>
      <w:r>
        <w:t>upendeleo</w:t>
      </w:r>
      <w:proofErr w:type="spellEnd"/>
      <w:r>
        <w:t xml:space="preserve"> nay a </w:t>
      </w:r>
      <w:proofErr w:type="spellStart"/>
      <w:r>
        <w:t>usahihi</w:t>
      </w:r>
      <w:proofErr w:type="spellEnd"/>
      <w:r>
        <w:t xml:space="preserve"> </w:t>
      </w:r>
      <w:proofErr w:type="spellStart"/>
      <w:r>
        <w:t>juu</w:t>
      </w:r>
      <w:proofErr w:type="spellEnd"/>
      <w:r>
        <w:t xml:space="preserve"> </w:t>
      </w:r>
      <w:proofErr w:type="spellStart"/>
      <w:r>
        <w:t>ya</w:t>
      </w:r>
      <w:proofErr w:type="spellEnd"/>
      <w:r>
        <w:t xml:space="preserve"> </w:t>
      </w:r>
      <w:proofErr w:type="spellStart"/>
      <w:r>
        <w:t>matukio</w:t>
      </w:r>
      <w:proofErr w:type="spellEnd"/>
      <w:r>
        <w:t xml:space="preserve"> </w:t>
      </w:r>
      <w:proofErr w:type="spellStart"/>
      <w:r>
        <w:t>yote</w:t>
      </w:r>
      <w:proofErr w:type="spellEnd"/>
      <w:r>
        <w:t xml:space="preserve"> </w:t>
      </w:r>
      <w:proofErr w:type="spellStart"/>
      <w:r>
        <w:t>nitakayoyaona</w:t>
      </w:r>
      <w:proofErr w:type="spellEnd"/>
      <w:r>
        <w:t xml:space="preserve"> </w:t>
      </w:r>
      <w:proofErr w:type="spellStart"/>
      <w:r>
        <w:t>yakijitokeza</w:t>
      </w:r>
      <w:proofErr w:type="spellEnd"/>
      <w:r>
        <w:t xml:space="preserve"> </w:t>
      </w:r>
      <w:proofErr w:type="spellStart"/>
      <w:r>
        <w:t>kwa</w:t>
      </w:r>
      <w:proofErr w:type="spellEnd"/>
      <w:r>
        <w:t xml:space="preserve"> </w:t>
      </w:r>
      <w:proofErr w:type="spellStart"/>
      <w:r>
        <w:t>nafasi</w:t>
      </w:r>
      <w:proofErr w:type="spellEnd"/>
      <w:r>
        <w:t xml:space="preserve"> </w:t>
      </w:r>
      <w:proofErr w:type="spellStart"/>
      <w:r>
        <w:t>yangu</w:t>
      </w:r>
      <w:proofErr w:type="spellEnd"/>
      <w:r>
        <w:t xml:space="preserve"> </w:t>
      </w:r>
      <w:proofErr w:type="spellStart"/>
      <w:r>
        <w:t>kama</w:t>
      </w:r>
      <w:proofErr w:type="spellEnd"/>
      <w:r>
        <w:t xml:space="preserve"> </w:t>
      </w:r>
      <w:proofErr w:type="spellStart"/>
      <w:r>
        <w:t>muangalizi</w:t>
      </w:r>
      <w:proofErr w:type="spellEnd"/>
      <w:r>
        <w:t xml:space="preserve"> </w:t>
      </w:r>
      <w:proofErr w:type="spellStart"/>
      <w:r>
        <w:t>wa</w:t>
      </w:r>
      <w:proofErr w:type="spellEnd"/>
      <w:r>
        <w:t xml:space="preserve"> </w:t>
      </w:r>
      <w:proofErr w:type="spellStart"/>
      <w:r>
        <w:t>uchaguzi</w:t>
      </w:r>
      <w:proofErr w:type="spellEnd"/>
      <w:r>
        <w:t xml:space="preserve"> </w:t>
      </w:r>
      <w:proofErr w:type="spellStart"/>
      <w:r>
        <w:t>wa</w:t>
      </w:r>
      <w:proofErr w:type="spellEnd"/>
      <w:r>
        <w:t xml:space="preserve"> </w:t>
      </w:r>
      <w:proofErr w:type="spellStart"/>
      <w:r>
        <w:t>shirika</w:t>
      </w:r>
      <w:proofErr w:type="spellEnd"/>
      <w:r>
        <w:t xml:space="preserve"> la TWCP.</w:t>
      </w:r>
    </w:p>
    <w:p w14:paraId="3D8DE80D" w14:textId="77777777" w:rsidR="00CD7A92" w:rsidRDefault="00CD7A92" w:rsidP="00CD7A92">
      <w:pPr>
        <w:jc w:val="both"/>
      </w:pPr>
    </w:p>
    <w:p w14:paraId="080C1C48" w14:textId="77777777" w:rsidR="00CD7A92" w:rsidRPr="00E44166" w:rsidRDefault="00CD7A92" w:rsidP="00CD7A92">
      <w:pPr>
        <w:jc w:val="both"/>
      </w:pPr>
      <w:proofErr w:type="spellStart"/>
      <w:r>
        <w:t>Nitajizuia</w:t>
      </w:r>
      <w:proofErr w:type="spellEnd"/>
      <w:r>
        <w:t xml:space="preserve"> </w:t>
      </w:r>
      <w:proofErr w:type="spellStart"/>
      <w:r>
        <w:t>kutoa</w:t>
      </w:r>
      <w:proofErr w:type="spellEnd"/>
      <w:r>
        <w:t xml:space="preserve"> </w:t>
      </w:r>
      <w:proofErr w:type="spellStart"/>
      <w:r>
        <w:t>kauli</w:t>
      </w:r>
      <w:proofErr w:type="spellEnd"/>
      <w:r>
        <w:t xml:space="preserve"> </w:t>
      </w:r>
      <w:proofErr w:type="spellStart"/>
      <w:r>
        <w:t>zozote</w:t>
      </w:r>
      <w:proofErr w:type="spellEnd"/>
      <w:r>
        <w:t xml:space="preserve"> </w:t>
      </w:r>
      <w:proofErr w:type="spellStart"/>
      <w:r>
        <w:t>za</w:t>
      </w:r>
      <w:proofErr w:type="spellEnd"/>
      <w:r>
        <w:t xml:space="preserve"> </w:t>
      </w:r>
      <w:proofErr w:type="spellStart"/>
      <w:r>
        <w:t>binafsi</w:t>
      </w:r>
      <w:proofErr w:type="spellEnd"/>
      <w:r>
        <w:t xml:space="preserve"> </w:t>
      </w:r>
      <w:proofErr w:type="spellStart"/>
      <w:r>
        <w:t>zina</w:t>
      </w:r>
      <w:proofErr w:type="spellEnd"/>
      <w:r>
        <w:t xml:space="preserve"> </w:t>
      </w:r>
      <w:proofErr w:type="spellStart"/>
      <w:r>
        <w:t>zohusiana</w:t>
      </w:r>
      <w:proofErr w:type="spellEnd"/>
      <w:r>
        <w:t xml:space="preserve"> </w:t>
      </w:r>
      <w:proofErr w:type="spellStart"/>
      <w:proofErr w:type="gramStart"/>
      <w:r>
        <w:t>na</w:t>
      </w:r>
      <w:proofErr w:type="spellEnd"/>
      <w:proofErr w:type="gramEnd"/>
      <w:r>
        <w:t xml:space="preserve"> </w:t>
      </w:r>
      <w:proofErr w:type="spellStart"/>
      <w:r>
        <w:t>kazi</w:t>
      </w:r>
      <w:proofErr w:type="spellEnd"/>
      <w:r>
        <w:t xml:space="preserve"> </w:t>
      </w:r>
      <w:proofErr w:type="spellStart"/>
      <w:r>
        <w:t>yangu</w:t>
      </w:r>
      <w:proofErr w:type="spellEnd"/>
      <w:r>
        <w:t xml:space="preserve"> </w:t>
      </w:r>
      <w:proofErr w:type="spellStart"/>
      <w:r>
        <w:t>ya</w:t>
      </w:r>
      <w:proofErr w:type="spellEnd"/>
      <w:r>
        <w:t xml:space="preserve"> </w:t>
      </w:r>
      <w:proofErr w:type="spellStart"/>
      <w:r>
        <w:t>uangalizi</w:t>
      </w:r>
      <w:proofErr w:type="spellEnd"/>
      <w:r>
        <w:t xml:space="preserve"> </w:t>
      </w:r>
      <w:proofErr w:type="spellStart"/>
      <w:r>
        <w:t>kwa</w:t>
      </w:r>
      <w:proofErr w:type="spellEnd"/>
      <w:r>
        <w:t xml:space="preserve"> </w:t>
      </w:r>
      <w:proofErr w:type="spellStart"/>
      <w:r>
        <w:t>chombo</w:t>
      </w:r>
      <w:proofErr w:type="spellEnd"/>
      <w:r>
        <w:t xml:space="preserve"> </w:t>
      </w:r>
      <w:proofErr w:type="spellStart"/>
      <w:r>
        <w:t>chochote</w:t>
      </w:r>
      <w:proofErr w:type="spellEnd"/>
      <w:r>
        <w:t xml:space="preserve"> cha </w:t>
      </w:r>
      <w:proofErr w:type="spellStart"/>
      <w:r>
        <w:t>habari</w:t>
      </w:r>
      <w:proofErr w:type="spellEnd"/>
      <w:r>
        <w:t xml:space="preserve"> au </w:t>
      </w:r>
      <w:proofErr w:type="spellStart"/>
      <w:r>
        <w:t>kwa</w:t>
      </w:r>
      <w:proofErr w:type="spellEnd"/>
      <w:r>
        <w:t xml:space="preserve"> </w:t>
      </w:r>
      <w:proofErr w:type="spellStart"/>
      <w:r>
        <w:t>mtendaji</w:t>
      </w:r>
      <w:proofErr w:type="spellEnd"/>
      <w:r>
        <w:t xml:space="preserve"> </w:t>
      </w:r>
      <w:proofErr w:type="spellStart"/>
      <w:r>
        <w:t>yoyote</w:t>
      </w:r>
      <w:proofErr w:type="spellEnd"/>
      <w:r>
        <w:t xml:space="preserve"> </w:t>
      </w:r>
      <w:proofErr w:type="spellStart"/>
      <w:r>
        <w:t>wa</w:t>
      </w:r>
      <w:proofErr w:type="spellEnd"/>
      <w:r>
        <w:t xml:space="preserve"> </w:t>
      </w:r>
      <w:proofErr w:type="spellStart"/>
      <w:r>
        <w:t>umma</w:t>
      </w:r>
      <w:proofErr w:type="spellEnd"/>
      <w:r>
        <w:t xml:space="preserve"> </w:t>
      </w:r>
      <w:proofErr w:type="spellStart"/>
      <w:r>
        <w:t>kabla</w:t>
      </w:r>
      <w:proofErr w:type="spellEnd"/>
      <w:r>
        <w:t xml:space="preserve"> TCWP </w:t>
      </w:r>
      <w:proofErr w:type="spellStart"/>
      <w:r>
        <w:t>haijatoa</w:t>
      </w:r>
      <w:proofErr w:type="spellEnd"/>
      <w:r>
        <w:t xml:space="preserve"> </w:t>
      </w:r>
      <w:proofErr w:type="spellStart"/>
      <w:r>
        <w:t>taarifa</w:t>
      </w:r>
      <w:proofErr w:type="spellEnd"/>
      <w:r>
        <w:t xml:space="preserve">, </w:t>
      </w:r>
      <w:proofErr w:type="spellStart"/>
      <w:r>
        <w:t>isipokuwa</w:t>
      </w:r>
      <w:proofErr w:type="spellEnd"/>
      <w:r>
        <w:t xml:space="preserve"> TWCP </w:t>
      </w:r>
      <w:proofErr w:type="spellStart"/>
      <w:r>
        <w:t>itakaponielekeza</w:t>
      </w:r>
      <w:proofErr w:type="spellEnd"/>
      <w:r>
        <w:t xml:space="preserve"> </w:t>
      </w:r>
      <w:proofErr w:type="spellStart"/>
      <w:r>
        <w:t>kufanya</w:t>
      </w:r>
      <w:proofErr w:type="spellEnd"/>
      <w:r>
        <w:t xml:space="preserve"> </w:t>
      </w:r>
      <w:proofErr w:type="spellStart"/>
      <w:r>
        <w:t>hivyo</w:t>
      </w:r>
      <w:proofErr w:type="spellEnd"/>
      <w:r>
        <w:t>.</w:t>
      </w:r>
    </w:p>
    <w:p w14:paraId="53A5BCAA" w14:textId="77777777" w:rsidR="00CD7A92" w:rsidRDefault="00CD7A92" w:rsidP="00CD7A92">
      <w:pPr>
        <w:jc w:val="both"/>
      </w:pPr>
    </w:p>
    <w:p w14:paraId="18439CAD" w14:textId="77777777" w:rsidR="00CD7A92" w:rsidRDefault="00CD7A92" w:rsidP="00CD7A92">
      <w:pPr>
        <w:jc w:val="both"/>
      </w:pPr>
      <w:proofErr w:type="spellStart"/>
      <w:r>
        <w:t>Ninaahidi</w:t>
      </w:r>
      <w:proofErr w:type="spellEnd"/>
      <w:r>
        <w:t xml:space="preserve"> </w:t>
      </w:r>
      <w:proofErr w:type="spellStart"/>
      <w:r>
        <w:t>kwamba</w:t>
      </w:r>
      <w:proofErr w:type="spellEnd"/>
      <w:r>
        <w:t xml:space="preserve"> </w:t>
      </w:r>
      <w:proofErr w:type="spellStart"/>
      <w:r>
        <w:t>nimesoma</w:t>
      </w:r>
      <w:proofErr w:type="spellEnd"/>
      <w:r>
        <w:t xml:space="preserve"> </w:t>
      </w:r>
      <w:proofErr w:type="spellStart"/>
      <w:r>
        <w:t>maelekezo</w:t>
      </w:r>
      <w:proofErr w:type="spellEnd"/>
      <w:r>
        <w:t xml:space="preserve"> </w:t>
      </w:r>
      <w:proofErr w:type="spellStart"/>
      <w:r>
        <w:t>haya</w:t>
      </w:r>
      <w:proofErr w:type="spellEnd"/>
      <w:r>
        <w:t xml:space="preserve"> </w:t>
      </w:r>
      <w:proofErr w:type="spellStart"/>
      <w:proofErr w:type="gramStart"/>
      <w:r>
        <w:t>kwa</w:t>
      </w:r>
      <w:proofErr w:type="spellEnd"/>
      <w:proofErr w:type="gramEnd"/>
      <w:r>
        <w:t xml:space="preserve"> </w:t>
      </w:r>
      <w:proofErr w:type="spellStart"/>
      <w:r>
        <w:t>uangalifu</w:t>
      </w:r>
      <w:proofErr w:type="spellEnd"/>
      <w:r>
        <w:t xml:space="preserve"> </w:t>
      </w:r>
      <w:proofErr w:type="spellStart"/>
      <w:r>
        <w:t>mkubwa</w:t>
      </w:r>
      <w:proofErr w:type="spellEnd"/>
      <w:r>
        <w:t xml:space="preserve"> </w:t>
      </w:r>
      <w:proofErr w:type="spellStart"/>
      <w:r>
        <w:t>na</w:t>
      </w:r>
      <w:proofErr w:type="spellEnd"/>
      <w:r>
        <w:t xml:space="preserve"> </w:t>
      </w:r>
      <w:proofErr w:type="spellStart"/>
      <w:r>
        <w:t>nimeuelewa</w:t>
      </w:r>
      <w:proofErr w:type="spellEnd"/>
      <w:r>
        <w:t xml:space="preserve"> </w:t>
      </w:r>
      <w:proofErr w:type="spellStart"/>
      <w:r>
        <w:t>kwa</w:t>
      </w:r>
      <w:proofErr w:type="spellEnd"/>
      <w:r>
        <w:t xml:space="preserve"> </w:t>
      </w:r>
      <w:proofErr w:type="spellStart"/>
      <w:r>
        <w:t>ufasaha</w:t>
      </w:r>
      <w:proofErr w:type="spellEnd"/>
      <w:r>
        <w:t xml:space="preserve"> </w:t>
      </w:r>
      <w:proofErr w:type="spellStart"/>
      <w:r>
        <w:t>muongozo</w:t>
      </w:r>
      <w:proofErr w:type="spellEnd"/>
      <w:r>
        <w:t xml:space="preserve"> </w:t>
      </w:r>
      <w:proofErr w:type="spellStart"/>
      <w:r>
        <w:t>wa</w:t>
      </w:r>
      <w:proofErr w:type="spellEnd"/>
      <w:r>
        <w:t xml:space="preserve"> </w:t>
      </w:r>
      <w:proofErr w:type="spellStart"/>
      <w:r>
        <w:t>Tume</w:t>
      </w:r>
      <w:proofErr w:type="spellEnd"/>
      <w:r>
        <w:t xml:space="preserve"> </w:t>
      </w:r>
      <w:proofErr w:type="spellStart"/>
      <w:r>
        <w:t>ya</w:t>
      </w:r>
      <w:proofErr w:type="spellEnd"/>
      <w:r>
        <w:t xml:space="preserve"> </w:t>
      </w:r>
      <w:proofErr w:type="spellStart"/>
      <w:r>
        <w:t>Uchaguzi</w:t>
      </w:r>
      <w:proofErr w:type="spellEnd"/>
      <w:r>
        <w:t xml:space="preserve"> </w:t>
      </w:r>
      <w:proofErr w:type="spellStart"/>
      <w:r>
        <w:t>waangalizi</w:t>
      </w:r>
      <w:proofErr w:type="spellEnd"/>
      <w:r>
        <w:t xml:space="preserve"> </w:t>
      </w:r>
      <w:proofErr w:type="spellStart"/>
      <w:r>
        <w:t>na</w:t>
      </w:r>
      <w:proofErr w:type="spellEnd"/>
      <w:r>
        <w:t xml:space="preserve"> </w:t>
      </w:r>
      <w:proofErr w:type="spellStart"/>
      <w:r>
        <w:t>nakubali</w:t>
      </w:r>
      <w:proofErr w:type="spellEnd"/>
      <w:r>
        <w:t xml:space="preserve"> </w:t>
      </w:r>
      <w:proofErr w:type="spellStart"/>
      <w:r>
        <w:t>kuifuata</w:t>
      </w:r>
      <w:proofErr w:type="spellEnd"/>
      <w:r>
        <w:t>.</w:t>
      </w:r>
    </w:p>
    <w:p w14:paraId="74DE674B" w14:textId="77777777" w:rsidR="00CD7A92" w:rsidRPr="00E44166" w:rsidRDefault="00CD7A92" w:rsidP="00CD7A92">
      <w:pPr>
        <w:jc w:val="both"/>
      </w:pPr>
    </w:p>
    <w:p w14:paraId="132DAF45" w14:textId="77777777" w:rsidR="00CD7A92" w:rsidRDefault="00CD7A92" w:rsidP="00CD7A92">
      <w:pPr>
        <w:jc w:val="both"/>
      </w:pPr>
      <w:r w:rsidRPr="00E44166">
        <w:t>I further vow to resign from my role as a TWCP observer if I should develop any conflicts of interest that would hinder me from fulfilling impartially, accurately and in a timely manner my non-partisan election observation activities.</w:t>
      </w:r>
    </w:p>
    <w:p w14:paraId="5AA9A9D4" w14:textId="77777777" w:rsidR="00CD7A92" w:rsidRDefault="00CD7A92" w:rsidP="00CD7A92">
      <w:pPr>
        <w:jc w:val="both"/>
      </w:pPr>
    </w:p>
    <w:p w14:paraId="39E519F6" w14:textId="77777777" w:rsidR="00CD7A92" w:rsidRPr="00E44166" w:rsidRDefault="00CD7A92" w:rsidP="00CD7A92">
      <w:pPr>
        <w:jc w:val="both"/>
      </w:pPr>
      <w:proofErr w:type="spellStart"/>
      <w:r>
        <w:t>Naahidi</w:t>
      </w:r>
      <w:proofErr w:type="spellEnd"/>
      <w:r>
        <w:t xml:space="preserve"> pia </w:t>
      </w:r>
      <w:proofErr w:type="spellStart"/>
      <w:r>
        <w:t>kuwajibika</w:t>
      </w:r>
      <w:proofErr w:type="spellEnd"/>
      <w:r>
        <w:t xml:space="preserve"> </w:t>
      </w:r>
      <w:proofErr w:type="spellStart"/>
      <w:proofErr w:type="gramStart"/>
      <w:r>
        <w:t>kwa</w:t>
      </w:r>
      <w:proofErr w:type="spellEnd"/>
      <w:proofErr w:type="gramEnd"/>
      <w:r>
        <w:t xml:space="preserve"> </w:t>
      </w:r>
      <w:proofErr w:type="spellStart"/>
      <w:r>
        <w:t>kujiuzulu</w:t>
      </w:r>
      <w:proofErr w:type="spellEnd"/>
      <w:r>
        <w:t xml:space="preserve"> </w:t>
      </w:r>
      <w:proofErr w:type="spellStart"/>
      <w:r>
        <w:t>nafasi</w:t>
      </w:r>
      <w:proofErr w:type="spellEnd"/>
      <w:r>
        <w:t xml:space="preserve"> </w:t>
      </w:r>
      <w:proofErr w:type="spellStart"/>
      <w:r>
        <w:t>yangu</w:t>
      </w:r>
      <w:proofErr w:type="spellEnd"/>
      <w:r>
        <w:t xml:space="preserve"> </w:t>
      </w:r>
      <w:proofErr w:type="spellStart"/>
      <w:r>
        <w:t>ya</w:t>
      </w:r>
      <w:proofErr w:type="spellEnd"/>
      <w:r>
        <w:t xml:space="preserve"> </w:t>
      </w:r>
      <w:proofErr w:type="spellStart"/>
      <w:r>
        <w:t>muangalizi</w:t>
      </w:r>
      <w:proofErr w:type="spellEnd"/>
      <w:r>
        <w:t xml:space="preserve"> </w:t>
      </w:r>
      <w:proofErr w:type="spellStart"/>
      <w:r>
        <w:t>wa</w:t>
      </w:r>
      <w:proofErr w:type="spellEnd"/>
      <w:r>
        <w:t xml:space="preserve"> TWCP </w:t>
      </w:r>
      <w:proofErr w:type="spellStart"/>
      <w:r>
        <w:t>endapo</w:t>
      </w:r>
      <w:proofErr w:type="spellEnd"/>
      <w:r>
        <w:t xml:space="preserve"> </w:t>
      </w:r>
      <w:proofErr w:type="spellStart"/>
      <w:r>
        <w:t>nitagundulika</w:t>
      </w:r>
      <w:proofErr w:type="spellEnd"/>
      <w:r>
        <w:t xml:space="preserve"> </w:t>
      </w:r>
      <w:proofErr w:type="spellStart"/>
      <w:r>
        <w:t>kuyanya</w:t>
      </w:r>
      <w:proofErr w:type="spellEnd"/>
      <w:r>
        <w:t xml:space="preserve"> </w:t>
      </w:r>
      <w:proofErr w:type="spellStart"/>
      <w:r>
        <w:t>yale</w:t>
      </w:r>
      <w:proofErr w:type="spellEnd"/>
      <w:r>
        <w:t xml:space="preserve"> </w:t>
      </w:r>
      <w:proofErr w:type="spellStart"/>
      <w:r>
        <w:t>yote</w:t>
      </w:r>
      <w:proofErr w:type="spellEnd"/>
      <w:r>
        <w:t xml:space="preserve"> </w:t>
      </w:r>
      <w:proofErr w:type="spellStart"/>
      <w:r>
        <w:t>yaliyokatazwa</w:t>
      </w:r>
      <w:proofErr w:type="spellEnd"/>
      <w:r>
        <w:t xml:space="preserve"> </w:t>
      </w:r>
      <w:proofErr w:type="spellStart"/>
      <w:r>
        <w:t>katika</w:t>
      </w:r>
      <w:proofErr w:type="spellEnd"/>
      <w:r>
        <w:t xml:space="preserve"> </w:t>
      </w:r>
      <w:proofErr w:type="spellStart"/>
      <w:r>
        <w:t>kiapo</w:t>
      </w:r>
      <w:proofErr w:type="spellEnd"/>
      <w:r>
        <w:t xml:space="preserve"> </w:t>
      </w:r>
      <w:proofErr w:type="spellStart"/>
      <w:r>
        <w:t>hiki</w:t>
      </w:r>
      <w:proofErr w:type="spellEnd"/>
      <w:r>
        <w:t>.</w:t>
      </w:r>
    </w:p>
    <w:p w14:paraId="2521B415" w14:textId="77777777" w:rsidR="00CD7A92" w:rsidRDefault="00CD7A92" w:rsidP="00CD7A92">
      <w:pPr>
        <w:jc w:val="both"/>
      </w:pPr>
    </w:p>
    <w:p w14:paraId="19064892" w14:textId="77777777" w:rsidR="00CD7A92" w:rsidRPr="00E44166" w:rsidRDefault="00CD7A92" w:rsidP="00CD7A92">
      <w:pPr>
        <w:jc w:val="both"/>
      </w:pPr>
      <w:proofErr w:type="spellStart"/>
      <w:r>
        <w:t>Ninaahidi</w:t>
      </w:r>
      <w:proofErr w:type="spellEnd"/>
      <w:r>
        <w:t xml:space="preserve"> </w:t>
      </w:r>
      <w:proofErr w:type="spellStart"/>
      <w:r>
        <w:t>kuyafanya</w:t>
      </w:r>
      <w:proofErr w:type="spellEnd"/>
      <w:r>
        <w:t xml:space="preserve"> </w:t>
      </w:r>
      <w:proofErr w:type="spellStart"/>
      <w:r>
        <w:t>haya</w:t>
      </w:r>
      <w:proofErr w:type="spellEnd"/>
      <w:r>
        <w:t xml:space="preserve"> </w:t>
      </w:r>
      <w:proofErr w:type="spellStart"/>
      <w:proofErr w:type="gramStart"/>
      <w:r>
        <w:t>kwa</w:t>
      </w:r>
      <w:proofErr w:type="spellEnd"/>
      <w:proofErr w:type="gramEnd"/>
      <w:r>
        <w:t xml:space="preserve"> </w:t>
      </w:r>
      <w:proofErr w:type="spellStart"/>
      <w:r>
        <w:t>kadri</w:t>
      </w:r>
      <w:proofErr w:type="spellEnd"/>
      <w:r>
        <w:t xml:space="preserve"> </w:t>
      </w:r>
      <w:proofErr w:type="spellStart"/>
      <w:r>
        <w:t>ya</w:t>
      </w:r>
      <w:proofErr w:type="spellEnd"/>
      <w:r>
        <w:t xml:space="preserve"> </w:t>
      </w:r>
      <w:proofErr w:type="spellStart"/>
      <w:r>
        <w:t>uwezo</w:t>
      </w:r>
      <w:proofErr w:type="spellEnd"/>
      <w:r>
        <w:t xml:space="preserve"> </w:t>
      </w:r>
      <w:proofErr w:type="spellStart"/>
      <w:r>
        <w:t>wangu</w:t>
      </w:r>
      <w:proofErr w:type="spellEnd"/>
      <w:r w:rsidRPr="00E44166">
        <w:t xml:space="preserve"> </w:t>
      </w:r>
    </w:p>
    <w:p w14:paraId="211AD2B2" w14:textId="77777777" w:rsidR="00CD7A92" w:rsidRPr="00E44166" w:rsidRDefault="00CD7A92" w:rsidP="00CD7A92">
      <w:pPr>
        <w:jc w:val="both"/>
      </w:pPr>
    </w:p>
    <w:p w14:paraId="1D11BF59" w14:textId="77777777" w:rsidR="00CD7A92" w:rsidRPr="00E44166" w:rsidRDefault="00CD7A92" w:rsidP="00CD7A92">
      <w:pPr>
        <w:jc w:val="both"/>
      </w:pPr>
      <w:r w:rsidRPr="00E44166">
        <w:t>______________________</w:t>
      </w:r>
      <w:r w:rsidRPr="00E44166">
        <w:tab/>
      </w:r>
      <w:r w:rsidRPr="00E44166">
        <w:tab/>
      </w:r>
      <w:r w:rsidRPr="00E44166">
        <w:tab/>
      </w:r>
      <w:r w:rsidRPr="00E44166">
        <w:tab/>
      </w:r>
      <w:r w:rsidRPr="00E44166">
        <w:tab/>
      </w:r>
      <w:r w:rsidRPr="00E44166">
        <w:tab/>
        <w:t>_____________________</w:t>
      </w:r>
    </w:p>
    <w:p w14:paraId="4CE67426" w14:textId="77777777" w:rsidR="00CD7A92" w:rsidRPr="00E44166" w:rsidRDefault="00CD7A92" w:rsidP="00CD7A92">
      <w:pPr>
        <w:jc w:val="both"/>
        <w:rPr>
          <w:i/>
          <w:iCs/>
        </w:rPr>
      </w:pPr>
      <w:r>
        <w:rPr>
          <w:i/>
          <w:iCs/>
        </w:rPr>
        <w:t>(</w:t>
      </w:r>
      <w:proofErr w:type="spellStart"/>
      <w:r>
        <w:rPr>
          <w:i/>
          <w:iCs/>
        </w:rPr>
        <w:t>Sahihi</w:t>
      </w:r>
      <w:proofErr w:type="spellEnd"/>
      <w:r>
        <w:rPr>
          <w:i/>
          <w:iCs/>
        </w:rPr>
        <w:t xml:space="preserve"> </w:t>
      </w:r>
      <w:proofErr w:type="spellStart"/>
      <w:r>
        <w:rPr>
          <w:i/>
          <w:iCs/>
        </w:rPr>
        <w:t>yako</w:t>
      </w:r>
      <w:proofErr w:type="spellEnd"/>
      <w:r>
        <w:rPr>
          <w:i/>
          <w:iCs/>
        </w:rPr>
        <w:t>)</w:t>
      </w:r>
      <w:r>
        <w:rPr>
          <w:i/>
          <w:iCs/>
        </w:rPr>
        <w:tab/>
      </w:r>
      <w:r>
        <w:rPr>
          <w:i/>
          <w:iCs/>
        </w:rPr>
        <w:tab/>
      </w:r>
      <w:r>
        <w:rPr>
          <w:i/>
          <w:iCs/>
        </w:rPr>
        <w:tab/>
      </w:r>
      <w:r>
        <w:rPr>
          <w:i/>
          <w:iCs/>
        </w:rPr>
        <w:tab/>
      </w:r>
      <w:r>
        <w:rPr>
          <w:i/>
          <w:iCs/>
        </w:rPr>
        <w:tab/>
      </w:r>
      <w:r>
        <w:rPr>
          <w:i/>
          <w:iCs/>
        </w:rPr>
        <w:tab/>
      </w:r>
      <w:r>
        <w:rPr>
          <w:i/>
          <w:iCs/>
        </w:rPr>
        <w:tab/>
      </w:r>
      <w:r>
        <w:rPr>
          <w:i/>
          <w:iCs/>
        </w:rPr>
        <w:tab/>
      </w:r>
      <w:r>
        <w:rPr>
          <w:i/>
          <w:iCs/>
        </w:rPr>
        <w:tab/>
        <w:t>(</w:t>
      </w:r>
      <w:proofErr w:type="spellStart"/>
      <w:r>
        <w:rPr>
          <w:i/>
          <w:iCs/>
        </w:rPr>
        <w:t>Tareh</w:t>
      </w:r>
      <w:r w:rsidRPr="00E44166">
        <w:rPr>
          <w:i/>
          <w:iCs/>
        </w:rPr>
        <w:t>e</w:t>
      </w:r>
      <w:proofErr w:type="spellEnd"/>
      <w:r w:rsidRPr="00E44166">
        <w:rPr>
          <w:i/>
          <w:iCs/>
        </w:rPr>
        <w:t>)</w:t>
      </w:r>
    </w:p>
    <w:p w14:paraId="4002C633" w14:textId="77777777" w:rsidR="00CD7A92" w:rsidRPr="00E44166" w:rsidRDefault="00CD7A92" w:rsidP="00CD7A92"/>
    <w:p w14:paraId="457A57B0" w14:textId="77777777" w:rsidR="00CD7A92" w:rsidRPr="00E44166" w:rsidRDefault="00CD7A92" w:rsidP="00CD7A92">
      <w:pPr>
        <w:pStyle w:val="Heading2"/>
        <w:rPr>
          <w:rFonts w:ascii="Times New Roman" w:hAnsi="Times New Roman" w:cs="Times New Roman"/>
          <w:color w:val="auto"/>
          <w:sz w:val="24"/>
          <w:szCs w:val="24"/>
        </w:rPr>
      </w:pPr>
    </w:p>
    <w:p w14:paraId="658B60FE" w14:textId="77777777" w:rsidR="008730AD" w:rsidRPr="0087102B" w:rsidRDefault="008730AD" w:rsidP="006416E1">
      <w:pPr>
        <w:spacing w:after="120"/>
        <w:jc w:val="center"/>
        <w:rPr>
          <w:b/>
          <w:bCs/>
          <w:color w:val="000000"/>
          <w:sz w:val="28"/>
          <w:szCs w:val="28"/>
          <w:lang w:eastAsia="fr-FR"/>
        </w:rPr>
      </w:pPr>
    </w:p>
    <w:p w14:paraId="2F14CBD6" w14:textId="77777777" w:rsidR="008730AD" w:rsidRPr="0087102B" w:rsidRDefault="008730AD" w:rsidP="006416E1">
      <w:pPr>
        <w:spacing w:after="120"/>
        <w:jc w:val="center"/>
        <w:rPr>
          <w:b/>
          <w:bCs/>
          <w:color w:val="000000"/>
          <w:sz w:val="28"/>
          <w:szCs w:val="28"/>
          <w:lang w:eastAsia="fr-FR"/>
        </w:rPr>
      </w:pPr>
    </w:p>
    <w:p w14:paraId="3207BF41" w14:textId="77777777" w:rsidR="006416E1" w:rsidRPr="0087102B" w:rsidRDefault="006416E1" w:rsidP="00032512">
      <w:pPr>
        <w:pStyle w:val="Heading1"/>
        <w:rPr>
          <w:smallCaps/>
          <w:sz w:val="36"/>
          <w:szCs w:val="36"/>
          <w:lang w:eastAsia="fr-FR"/>
        </w:rPr>
      </w:pPr>
      <w:bookmarkStart w:id="15" w:name="_Toc432750827"/>
      <w:r w:rsidRPr="0087102B">
        <w:rPr>
          <w:smallCaps/>
          <w:sz w:val="36"/>
          <w:szCs w:val="36"/>
          <w:lang w:eastAsia="fr-FR"/>
        </w:rPr>
        <w:lastRenderedPageBreak/>
        <w:t>Annex 1: Definitions for Key Variables of VAW-E</w:t>
      </w:r>
      <w:bookmarkEnd w:id="15"/>
    </w:p>
    <w:p w14:paraId="6E40DBCE" w14:textId="77777777" w:rsidR="006416E1" w:rsidRPr="0087102B" w:rsidRDefault="006416E1" w:rsidP="006416E1">
      <w:pPr>
        <w:rPr>
          <w:lang w:eastAsia="fr-FR"/>
        </w:rPr>
      </w:pPr>
    </w:p>
    <w:p w14:paraId="493D5AB5" w14:textId="77777777" w:rsidR="006416E1" w:rsidRPr="0087102B" w:rsidRDefault="006416E1" w:rsidP="006416E1">
      <w:pPr>
        <w:jc w:val="both"/>
        <w:rPr>
          <w:lang w:eastAsia="fr-FR"/>
        </w:rPr>
      </w:pPr>
      <w:r w:rsidRPr="0087102B">
        <w:rPr>
          <w:color w:val="000000"/>
          <w:sz w:val="22"/>
          <w:szCs w:val="22"/>
          <w:lang w:eastAsia="fr-FR"/>
        </w:rPr>
        <w:t xml:space="preserve">This annex contains definitions for the core variables that should be included and measured when collecting data on violence against women in elections. These critical variables allow observations to identify incidents and trends of VAW-E more accurately during an election, by providing more exact details about each incident and better illustrating who was involved, what specific form of violence the incident took and what impact that violence had. </w:t>
      </w:r>
    </w:p>
    <w:p w14:paraId="51CDA8BF" w14:textId="77777777" w:rsidR="006416E1" w:rsidRPr="0087102B" w:rsidRDefault="006416E1" w:rsidP="006416E1">
      <w:pPr>
        <w:rPr>
          <w:lang w:eastAsia="fr-FR"/>
        </w:rPr>
      </w:pPr>
    </w:p>
    <w:p w14:paraId="59CF7CCE" w14:textId="77777777" w:rsidR="006416E1" w:rsidRPr="0087102B" w:rsidRDefault="006416E1" w:rsidP="006416E1">
      <w:pPr>
        <w:jc w:val="both"/>
        <w:rPr>
          <w:lang w:eastAsia="fr-FR"/>
        </w:rPr>
      </w:pPr>
      <w:r w:rsidRPr="0087102B">
        <w:rPr>
          <w:color w:val="000000"/>
          <w:sz w:val="22"/>
          <w:szCs w:val="22"/>
          <w:lang w:eastAsia="fr-FR"/>
        </w:rPr>
        <w:t>These definitions and examples should be used to train observers to become “experts” on recognizing VAW-E when it occurs in the communities they are observing. They should be included in training workshops for supervisors and observers alike, as well as in observer manuals for easy reference throughout the observation period. As referenced in the section on sample instruction language above, guidance for each question on the observation checklist(s) should include specific definitions for each variable observers will need to identify and know in order to fill out the checklist form correctly.</w:t>
      </w:r>
    </w:p>
    <w:p w14:paraId="07F3C760" w14:textId="77777777" w:rsidR="006416E1" w:rsidRPr="0087102B" w:rsidRDefault="006416E1" w:rsidP="006416E1">
      <w:pPr>
        <w:rPr>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7801"/>
      </w:tblGrid>
      <w:tr w:rsidR="006416E1" w:rsidRPr="0087102B" w14:paraId="2C6795C5" w14:textId="77777777" w:rsidTr="006416E1">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E346DDD" w14:textId="77777777" w:rsidR="006416E1" w:rsidRPr="0087102B" w:rsidRDefault="006416E1" w:rsidP="006416E1">
            <w:pPr>
              <w:jc w:val="center"/>
              <w:rPr>
                <w:lang w:eastAsia="fr-FR"/>
              </w:rPr>
            </w:pPr>
            <w:r w:rsidRPr="0087102B">
              <w:rPr>
                <w:b/>
                <w:bCs/>
                <w:color w:val="000000"/>
                <w:u w:val="single"/>
                <w:lang w:eastAsia="fr-FR"/>
              </w:rPr>
              <w:t>Key Variables of VAW-E</w:t>
            </w:r>
          </w:p>
        </w:tc>
      </w:tr>
      <w:tr w:rsidR="006416E1" w:rsidRPr="0087102B" w14:paraId="5B39D2B3" w14:textId="77777777" w:rsidTr="006416E1">
        <w:tc>
          <w:tcPr>
            <w:tcW w:w="0" w:type="auto"/>
            <w:tcBorders>
              <w:top w:val="single" w:sz="2" w:space="0" w:color="000000"/>
              <w:left w:val="single" w:sz="2" w:space="0" w:color="000000"/>
              <w:bottom w:val="single" w:sz="2" w:space="0" w:color="000000"/>
              <w:right w:val="single" w:sz="2" w:space="0" w:color="000000"/>
            </w:tcBorders>
            <w:shd w:val="clear" w:color="auto" w:fill="D9D9D9"/>
            <w:tcMar>
              <w:top w:w="105" w:type="dxa"/>
              <w:left w:w="105" w:type="dxa"/>
              <w:bottom w:w="105" w:type="dxa"/>
              <w:right w:w="105" w:type="dxa"/>
            </w:tcMar>
            <w:hideMark/>
          </w:tcPr>
          <w:p w14:paraId="1CE98248" w14:textId="77777777" w:rsidR="006416E1" w:rsidRPr="0087102B" w:rsidRDefault="006416E1" w:rsidP="006416E1">
            <w:pPr>
              <w:spacing w:line="0" w:lineRule="atLeast"/>
              <w:jc w:val="right"/>
              <w:rPr>
                <w:lang w:val="fr-FR" w:eastAsia="fr-FR"/>
              </w:rPr>
            </w:pPr>
            <w:r w:rsidRPr="0087102B">
              <w:rPr>
                <w:b/>
                <w:bCs/>
                <w:color w:val="000000"/>
                <w:sz w:val="22"/>
                <w:szCs w:val="22"/>
                <w:lang w:val="fr-FR" w:eastAsia="fr-FR"/>
              </w:rPr>
              <w:t>Victim</w:t>
            </w:r>
          </w:p>
        </w:tc>
        <w:tc>
          <w:tcPr>
            <w:tcW w:w="0" w:type="auto"/>
            <w:tcBorders>
              <w:top w:val="single" w:sz="2" w:space="0" w:color="000000"/>
              <w:left w:val="single" w:sz="2" w:space="0" w:color="000000"/>
              <w:bottom w:val="single" w:sz="2" w:space="0" w:color="000000"/>
              <w:right w:val="single" w:sz="2" w:space="0" w:color="000000"/>
            </w:tcBorders>
            <w:shd w:val="clear" w:color="auto" w:fill="D9D9D9"/>
            <w:tcMar>
              <w:top w:w="105" w:type="dxa"/>
              <w:left w:w="105" w:type="dxa"/>
              <w:bottom w:w="105" w:type="dxa"/>
              <w:right w:w="105" w:type="dxa"/>
            </w:tcMar>
            <w:hideMark/>
          </w:tcPr>
          <w:p w14:paraId="4537C438" w14:textId="77777777" w:rsidR="006416E1" w:rsidRPr="0087102B" w:rsidRDefault="006416E1" w:rsidP="006416E1">
            <w:pPr>
              <w:spacing w:after="120"/>
              <w:jc w:val="both"/>
              <w:rPr>
                <w:lang w:eastAsia="fr-FR"/>
              </w:rPr>
            </w:pPr>
            <w:r w:rsidRPr="0087102B">
              <w:rPr>
                <w:color w:val="000000"/>
                <w:sz w:val="22"/>
                <w:szCs w:val="22"/>
                <w:lang w:eastAsia="fr-FR"/>
              </w:rPr>
              <w:t xml:space="preserve">A person who is suffering from an act of violence, and who is harmed directly by the perpetrator. </w:t>
            </w:r>
          </w:p>
          <w:p w14:paraId="076F7DCD" w14:textId="77777777" w:rsidR="006416E1" w:rsidRPr="0087102B" w:rsidRDefault="006416E1" w:rsidP="006416E1">
            <w:pPr>
              <w:spacing w:line="0" w:lineRule="atLeast"/>
              <w:jc w:val="both"/>
              <w:rPr>
                <w:lang w:eastAsia="fr-FR"/>
              </w:rPr>
            </w:pPr>
            <w:r w:rsidRPr="0087102B">
              <w:rPr>
                <w:color w:val="000000"/>
                <w:sz w:val="22"/>
                <w:szCs w:val="22"/>
                <w:lang w:eastAsia="fr-FR"/>
              </w:rPr>
              <w:t>Examples of victims of violence against women in elections include women voters, candidates, activists, administrators, observers, or elected women; specific groups of possible victims should be listed and explained.</w:t>
            </w:r>
          </w:p>
        </w:tc>
      </w:tr>
      <w:tr w:rsidR="006416E1" w:rsidRPr="0087102B" w14:paraId="783FB103" w14:textId="77777777" w:rsidTr="006416E1">
        <w:trPr>
          <w:trHeight w:val="1665"/>
        </w:trPr>
        <w:tc>
          <w:tcPr>
            <w:tcW w:w="0" w:type="auto"/>
            <w:tcBorders>
              <w:top w:val="single" w:sz="2" w:space="0" w:color="000000"/>
              <w:left w:val="single" w:sz="2" w:space="0" w:color="000000"/>
              <w:bottom w:val="single" w:sz="2" w:space="0" w:color="000000"/>
              <w:right w:val="single" w:sz="2" w:space="0" w:color="000000"/>
            </w:tcBorders>
            <w:shd w:val="clear" w:color="auto" w:fill="F3F3F3"/>
            <w:tcMar>
              <w:top w:w="105" w:type="dxa"/>
              <w:left w:w="105" w:type="dxa"/>
              <w:bottom w:w="105" w:type="dxa"/>
              <w:right w:w="105" w:type="dxa"/>
            </w:tcMar>
            <w:hideMark/>
          </w:tcPr>
          <w:p w14:paraId="545503D4" w14:textId="77777777" w:rsidR="006416E1" w:rsidRPr="0087102B" w:rsidRDefault="006416E1" w:rsidP="006416E1">
            <w:pPr>
              <w:jc w:val="right"/>
              <w:rPr>
                <w:lang w:val="fr-FR" w:eastAsia="fr-FR"/>
              </w:rPr>
            </w:pPr>
            <w:r w:rsidRPr="0087102B">
              <w:rPr>
                <w:b/>
                <w:bCs/>
                <w:color w:val="000000"/>
                <w:sz w:val="22"/>
                <w:szCs w:val="22"/>
                <w:lang w:val="fr-FR" w:eastAsia="fr-FR"/>
              </w:rPr>
              <w:t>Perpetrator</w:t>
            </w:r>
          </w:p>
        </w:tc>
        <w:tc>
          <w:tcPr>
            <w:tcW w:w="0" w:type="auto"/>
            <w:tcBorders>
              <w:top w:val="single" w:sz="2" w:space="0" w:color="000000"/>
              <w:left w:val="single" w:sz="2" w:space="0" w:color="000000"/>
              <w:bottom w:val="single" w:sz="2" w:space="0" w:color="000000"/>
              <w:right w:val="single" w:sz="2" w:space="0" w:color="000000"/>
            </w:tcBorders>
            <w:shd w:val="clear" w:color="auto" w:fill="F3F3F3"/>
            <w:tcMar>
              <w:top w:w="105" w:type="dxa"/>
              <w:left w:w="105" w:type="dxa"/>
              <w:bottom w:w="105" w:type="dxa"/>
              <w:right w:w="105" w:type="dxa"/>
            </w:tcMar>
            <w:hideMark/>
          </w:tcPr>
          <w:p w14:paraId="5C80BDF2" w14:textId="77777777" w:rsidR="006416E1" w:rsidRPr="0087102B" w:rsidRDefault="006416E1" w:rsidP="006416E1">
            <w:pPr>
              <w:spacing w:after="120"/>
              <w:jc w:val="both"/>
              <w:rPr>
                <w:lang w:eastAsia="fr-FR"/>
              </w:rPr>
            </w:pPr>
            <w:r w:rsidRPr="0087102B">
              <w:rPr>
                <w:color w:val="000000"/>
                <w:sz w:val="22"/>
                <w:szCs w:val="22"/>
                <w:lang w:eastAsia="fr-FR"/>
              </w:rPr>
              <w:t xml:space="preserve">A person who is committing any act of violence against another person or group of people. </w:t>
            </w:r>
          </w:p>
          <w:p w14:paraId="5203D643" w14:textId="77777777" w:rsidR="006416E1" w:rsidRPr="0087102B" w:rsidRDefault="006416E1" w:rsidP="006416E1">
            <w:pPr>
              <w:jc w:val="both"/>
              <w:rPr>
                <w:lang w:eastAsia="fr-FR"/>
              </w:rPr>
            </w:pPr>
            <w:r w:rsidRPr="0087102B">
              <w:rPr>
                <w:color w:val="000000"/>
                <w:sz w:val="22"/>
                <w:szCs w:val="22"/>
                <w:lang w:eastAsia="fr-FR"/>
              </w:rPr>
              <w:t xml:space="preserve">Perpetrators can be party members or leaders, politicians, family members, security forces, media outlets, or others; specific groups of possible perpetrators of violence should be listed and explained. </w:t>
            </w:r>
          </w:p>
        </w:tc>
      </w:tr>
      <w:tr w:rsidR="006416E1" w:rsidRPr="0087102B" w14:paraId="470F5EA5" w14:textId="77777777" w:rsidTr="006416E1">
        <w:tc>
          <w:tcPr>
            <w:tcW w:w="0" w:type="auto"/>
            <w:tcBorders>
              <w:top w:val="single" w:sz="2" w:space="0" w:color="000000"/>
              <w:left w:val="single" w:sz="2" w:space="0" w:color="000000"/>
              <w:bottom w:val="single" w:sz="2" w:space="0" w:color="000000"/>
              <w:right w:val="single" w:sz="2" w:space="0" w:color="000000"/>
            </w:tcBorders>
            <w:shd w:val="clear" w:color="auto" w:fill="D9D9D9"/>
            <w:tcMar>
              <w:top w:w="105" w:type="dxa"/>
              <w:left w:w="105" w:type="dxa"/>
              <w:bottom w:w="105" w:type="dxa"/>
              <w:right w:w="105" w:type="dxa"/>
            </w:tcMar>
            <w:hideMark/>
          </w:tcPr>
          <w:p w14:paraId="3E76B6C7" w14:textId="77777777" w:rsidR="006416E1" w:rsidRPr="0087102B" w:rsidRDefault="006416E1" w:rsidP="006416E1">
            <w:pPr>
              <w:spacing w:line="0" w:lineRule="atLeast"/>
              <w:jc w:val="right"/>
              <w:rPr>
                <w:lang w:val="fr-FR" w:eastAsia="fr-FR"/>
              </w:rPr>
            </w:pPr>
            <w:r w:rsidRPr="0087102B">
              <w:rPr>
                <w:b/>
                <w:bCs/>
                <w:color w:val="000000"/>
                <w:sz w:val="22"/>
                <w:szCs w:val="22"/>
                <w:lang w:val="fr-FR" w:eastAsia="fr-FR"/>
              </w:rPr>
              <w:t>Impact</w:t>
            </w:r>
          </w:p>
        </w:tc>
        <w:tc>
          <w:tcPr>
            <w:tcW w:w="0" w:type="auto"/>
            <w:tcBorders>
              <w:top w:val="single" w:sz="2" w:space="0" w:color="000000"/>
              <w:left w:val="single" w:sz="2" w:space="0" w:color="000000"/>
              <w:bottom w:val="single" w:sz="2" w:space="0" w:color="000000"/>
              <w:right w:val="single" w:sz="2" w:space="0" w:color="000000"/>
            </w:tcBorders>
            <w:shd w:val="clear" w:color="auto" w:fill="D9D9D9"/>
            <w:tcMar>
              <w:top w:w="105" w:type="dxa"/>
              <w:left w:w="105" w:type="dxa"/>
              <w:bottom w:w="105" w:type="dxa"/>
              <w:right w:w="105" w:type="dxa"/>
            </w:tcMar>
            <w:hideMark/>
          </w:tcPr>
          <w:p w14:paraId="6B4EBF57" w14:textId="77777777" w:rsidR="006416E1" w:rsidRPr="0087102B" w:rsidRDefault="006416E1" w:rsidP="006416E1">
            <w:pPr>
              <w:spacing w:line="0" w:lineRule="atLeast"/>
              <w:jc w:val="both"/>
              <w:rPr>
                <w:lang w:eastAsia="fr-FR"/>
              </w:rPr>
            </w:pPr>
            <w:r w:rsidRPr="0087102B">
              <w:rPr>
                <w:color w:val="000000"/>
                <w:sz w:val="22"/>
                <w:szCs w:val="22"/>
                <w:lang w:eastAsia="fr-FR"/>
              </w:rPr>
              <w:t>The direct impact of violence varies depending on the type of violence being perpetrated, but its overall intent is to discourage, intimidate, or otherwise prevent women from exercising their right to participate fully and equally in an electoral process.</w:t>
            </w:r>
          </w:p>
        </w:tc>
      </w:tr>
      <w:tr w:rsidR="006416E1" w:rsidRPr="0087102B" w14:paraId="10F64B88" w14:textId="77777777" w:rsidTr="006416E1">
        <w:tc>
          <w:tcPr>
            <w:tcW w:w="0" w:type="auto"/>
            <w:tcBorders>
              <w:top w:val="single" w:sz="2" w:space="0" w:color="000000"/>
              <w:left w:val="single" w:sz="2" w:space="0" w:color="000000"/>
              <w:bottom w:val="single" w:sz="2" w:space="0" w:color="000000"/>
              <w:right w:val="single" w:sz="2" w:space="0" w:color="000000"/>
            </w:tcBorders>
            <w:shd w:val="clear" w:color="auto" w:fill="F3F3F3"/>
            <w:tcMar>
              <w:top w:w="105" w:type="dxa"/>
              <w:left w:w="105" w:type="dxa"/>
              <w:bottom w:w="105" w:type="dxa"/>
              <w:right w:w="105" w:type="dxa"/>
            </w:tcMar>
            <w:hideMark/>
          </w:tcPr>
          <w:p w14:paraId="33AECB77" w14:textId="77777777" w:rsidR="006416E1" w:rsidRPr="0087102B" w:rsidRDefault="006416E1" w:rsidP="006416E1">
            <w:pPr>
              <w:spacing w:line="0" w:lineRule="atLeast"/>
              <w:jc w:val="right"/>
              <w:rPr>
                <w:lang w:val="fr-FR" w:eastAsia="fr-FR"/>
              </w:rPr>
            </w:pPr>
            <w:r w:rsidRPr="0087102B">
              <w:rPr>
                <w:b/>
                <w:bCs/>
                <w:color w:val="000000"/>
                <w:sz w:val="22"/>
                <w:szCs w:val="22"/>
                <w:lang w:val="fr-FR" w:eastAsia="fr-FR"/>
              </w:rPr>
              <w:t>Category of Violence</w:t>
            </w:r>
          </w:p>
        </w:tc>
        <w:tc>
          <w:tcPr>
            <w:tcW w:w="0" w:type="auto"/>
            <w:tcBorders>
              <w:top w:val="single" w:sz="2" w:space="0" w:color="000000"/>
              <w:left w:val="single" w:sz="2" w:space="0" w:color="000000"/>
              <w:bottom w:val="single" w:sz="2" w:space="0" w:color="000000"/>
              <w:right w:val="single" w:sz="2" w:space="0" w:color="000000"/>
            </w:tcBorders>
            <w:shd w:val="clear" w:color="auto" w:fill="F3F3F3"/>
            <w:tcMar>
              <w:top w:w="105" w:type="dxa"/>
              <w:left w:w="105" w:type="dxa"/>
              <w:bottom w:w="105" w:type="dxa"/>
              <w:right w:w="105" w:type="dxa"/>
            </w:tcMar>
            <w:hideMark/>
          </w:tcPr>
          <w:p w14:paraId="53C060CE" w14:textId="77777777" w:rsidR="006416E1" w:rsidRPr="0087102B" w:rsidRDefault="006416E1" w:rsidP="006416E1">
            <w:pPr>
              <w:spacing w:after="120"/>
              <w:jc w:val="both"/>
              <w:rPr>
                <w:lang w:eastAsia="fr-FR"/>
              </w:rPr>
            </w:pPr>
            <w:r w:rsidRPr="0087102B">
              <w:rPr>
                <w:color w:val="000000"/>
                <w:sz w:val="22"/>
                <w:szCs w:val="22"/>
                <w:lang w:eastAsia="fr-FR"/>
              </w:rPr>
              <w:t xml:space="preserve">Violence against women in elections can take many forms, and can be difficult to identify. There are five major categories of violence, found in Annex 2 below. Any violence-monitoring questions included on the checklist forms will connect to one of these categories of violence. </w:t>
            </w:r>
          </w:p>
          <w:p w14:paraId="164EB11B" w14:textId="77777777" w:rsidR="006416E1" w:rsidRPr="0087102B" w:rsidRDefault="006416E1" w:rsidP="006416E1">
            <w:pPr>
              <w:spacing w:after="120"/>
              <w:jc w:val="both"/>
              <w:rPr>
                <w:lang w:eastAsia="fr-FR"/>
              </w:rPr>
            </w:pPr>
            <w:r w:rsidRPr="0087102B">
              <w:rPr>
                <w:color w:val="000000"/>
                <w:sz w:val="22"/>
                <w:szCs w:val="22"/>
                <w:lang w:eastAsia="fr-FR"/>
              </w:rPr>
              <w:t xml:space="preserve">Any of these types of violence can occur in the </w:t>
            </w:r>
            <w:r w:rsidRPr="0087102B">
              <w:rPr>
                <w:i/>
                <w:iCs/>
                <w:color w:val="000000"/>
                <w:sz w:val="22"/>
                <w:szCs w:val="22"/>
                <w:lang w:eastAsia="fr-FR"/>
              </w:rPr>
              <w:t>public</w:t>
            </w:r>
            <w:r w:rsidRPr="0087102B">
              <w:rPr>
                <w:color w:val="000000"/>
                <w:sz w:val="22"/>
                <w:szCs w:val="22"/>
                <w:lang w:eastAsia="fr-FR"/>
              </w:rPr>
              <w:t xml:space="preserve"> or the </w:t>
            </w:r>
            <w:r w:rsidRPr="0087102B">
              <w:rPr>
                <w:i/>
                <w:iCs/>
                <w:color w:val="000000"/>
                <w:sz w:val="22"/>
                <w:szCs w:val="22"/>
                <w:lang w:eastAsia="fr-FR"/>
              </w:rPr>
              <w:t>private</w:t>
            </w:r>
            <w:r w:rsidRPr="0087102B">
              <w:rPr>
                <w:color w:val="000000"/>
                <w:sz w:val="22"/>
                <w:szCs w:val="22"/>
                <w:lang w:eastAsia="fr-FR"/>
              </w:rPr>
              <w:t xml:space="preserve"> sphere:</w:t>
            </w:r>
          </w:p>
          <w:tbl>
            <w:tblPr>
              <w:tblW w:w="0" w:type="auto"/>
              <w:tblCellMar>
                <w:top w:w="15" w:type="dxa"/>
                <w:left w:w="15" w:type="dxa"/>
                <w:bottom w:w="15" w:type="dxa"/>
                <w:right w:w="15" w:type="dxa"/>
              </w:tblCellMar>
              <w:tblLook w:val="04A0" w:firstRow="1" w:lastRow="0" w:firstColumn="1" w:lastColumn="0" w:noHBand="0" w:noVBand="1"/>
            </w:tblPr>
            <w:tblGrid>
              <w:gridCol w:w="4230"/>
              <w:gridCol w:w="3355"/>
            </w:tblGrid>
            <w:tr w:rsidR="006416E1" w:rsidRPr="0087102B" w14:paraId="210D8CAB" w14:textId="77777777" w:rsidTr="006416E1">
              <w:trPr>
                <w:trHeight w:val="1035"/>
              </w:trPr>
              <w:tc>
                <w:tcPr>
                  <w:tcW w:w="0" w:type="auto"/>
                  <w:tcBorders>
                    <w:top w:val="single" w:sz="2" w:space="0" w:color="000000"/>
                    <w:left w:val="single" w:sz="2" w:space="0" w:color="000000"/>
                    <w:bottom w:val="single" w:sz="2" w:space="0" w:color="000000"/>
                    <w:right w:val="single" w:sz="2" w:space="0" w:color="000000"/>
                  </w:tcBorders>
                  <w:shd w:val="clear" w:color="auto" w:fill="F3F3F3"/>
                  <w:tcMar>
                    <w:top w:w="105" w:type="dxa"/>
                    <w:left w:w="105" w:type="dxa"/>
                    <w:bottom w:w="105" w:type="dxa"/>
                    <w:right w:w="105" w:type="dxa"/>
                  </w:tcMar>
                  <w:hideMark/>
                </w:tcPr>
                <w:p w14:paraId="63ED0C5B" w14:textId="77777777" w:rsidR="006416E1" w:rsidRPr="0087102B" w:rsidRDefault="006416E1" w:rsidP="006416E1">
                  <w:pPr>
                    <w:ind w:left="-30"/>
                    <w:jc w:val="center"/>
                    <w:rPr>
                      <w:lang w:eastAsia="fr-FR"/>
                    </w:rPr>
                  </w:pPr>
                  <w:r w:rsidRPr="0087102B">
                    <w:rPr>
                      <w:b/>
                      <w:bCs/>
                      <w:i/>
                      <w:iCs/>
                      <w:color w:val="000000"/>
                      <w:sz w:val="22"/>
                      <w:szCs w:val="22"/>
                      <w:lang w:eastAsia="fr-FR"/>
                    </w:rPr>
                    <w:t>Public sphere</w:t>
                  </w:r>
                  <w:r w:rsidRPr="0087102B">
                    <w:rPr>
                      <w:b/>
                      <w:bCs/>
                      <w:color w:val="000000"/>
                      <w:sz w:val="22"/>
                      <w:szCs w:val="22"/>
                      <w:lang w:eastAsia="fr-FR"/>
                    </w:rPr>
                    <w:t xml:space="preserve">: </w:t>
                  </w:r>
                </w:p>
                <w:p w14:paraId="17FFFE11" w14:textId="77777777" w:rsidR="006416E1" w:rsidRPr="0087102B" w:rsidRDefault="006416E1" w:rsidP="006416E1">
                  <w:pPr>
                    <w:ind w:left="150" w:right="135"/>
                    <w:jc w:val="both"/>
                    <w:rPr>
                      <w:lang w:eastAsia="fr-FR"/>
                    </w:rPr>
                  </w:pPr>
                  <w:r w:rsidRPr="0087102B">
                    <w:rPr>
                      <w:color w:val="000000"/>
                      <w:sz w:val="22"/>
                      <w:szCs w:val="22"/>
                      <w:lang w:eastAsia="fr-FR"/>
                    </w:rPr>
                    <w:t xml:space="preserve">Violence in the public sphere is the most visible kind of violence. It refers to any violence that occurs in public life or through a platform open to a public audience. This includes public political activities like campaign events, debates or speeches/statements, published media such as printed newspapers or magazines, </w:t>
                  </w:r>
                  <w:r w:rsidRPr="0087102B">
                    <w:rPr>
                      <w:color w:val="000000"/>
                      <w:sz w:val="22"/>
                      <w:szCs w:val="22"/>
                      <w:lang w:eastAsia="fr-FR"/>
                    </w:rPr>
                    <w:lastRenderedPageBreak/>
                    <w:t>television or online news, social media such as Facebook or Twitter, or other spaces open to the public.</w:t>
                  </w:r>
                </w:p>
              </w:tc>
              <w:tc>
                <w:tcPr>
                  <w:tcW w:w="0" w:type="auto"/>
                  <w:tcBorders>
                    <w:top w:val="single" w:sz="2" w:space="0" w:color="000000"/>
                    <w:left w:val="single" w:sz="2" w:space="0" w:color="000000"/>
                    <w:bottom w:val="single" w:sz="2" w:space="0" w:color="000000"/>
                    <w:right w:val="single" w:sz="2" w:space="0" w:color="000000"/>
                  </w:tcBorders>
                  <w:shd w:val="clear" w:color="auto" w:fill="F3F3F3"/>
                  <w:tcMar>
                    <w:top w:w="105" w:type="dxa"/>
                    <w:left w:w="105" w:type="dxa"/>
                    <w:bottom w:w="105" w:type="dxa"/>
                    <w:right w:w="105" w:type="dxa"/>
                  </w:tcMar>
                  <w:hideMark/>
                </w:tcPr>
                <w:p w14:paraId="52C28114" w14:textId="77777777" w:rsidR="006416E1" w:rsidRPr="0087102B" w:rsidRDefault="006416E1" w:rsidP="006416E1">
                  <w:pPr>
                    <w:ind w:left="15"/>
                    <w:jc w:val="center"/>
                    <w:rPr>
                      <w:lang w:eastAsia="fr-FR"/>
                    </w:rPr>
                  </w:pPr>
                  <w:r w:rsidRPr="0087102B">
                    <w:rPr>
                      <w:b/>
                      <w:bCs/>
                      <w:i/>
                      <w:iCs/>
                      <w:color w:val="000000"/>
                      <w:sz w:val="22"/>
                      <w:szCs w:val="22"/>
                      <w:lang w:eastAsia="fr-FR"/>
                    </w:rPr>
                    <w:lastRenderedPageBreak/>
                    <w:t>Private sphere</w:t>
                  </w:r>
                  <w:r w:rsidRPr="0087102B">
                    <w:rPr>
                      <w:b/>
                      <w:bCs/>
                      <w:color w:val="000000"/>
                      <w:sz w:val="22"/>
                      <w:szCs w:val="22"/>
                      <w:lang w:eastAsia="fr-FR"/>
                    </w:rPr>
                    <w:t xml:space="preserve">: </w:t>
                  </w:r>
                </w:p>
                <w:p w14:paraId="0ADED13B" w14:textId="77777777" w:rsidR="006416E1" w:rsidRPr="0087102B" w:rsidRDefault="006416E1" w:rsidP="006416E1">
                  <w:pPr>
                    <w:ind w:left="195" w:right="120"/>
                    <w:jc w:val="both"/>
                    <w:rPr>
                      <w:lang w:eastAsia="fr-FR"/>
                    </w:rPr>
                  </w:pPr>
                  <w:r w:rsidRPr="0087102B">
                    <w:rPr>
                      <w:color w:val="000000"/>
                      <w:sz w:val="22"/>
                      <w:szCs w:val="22"/>
                      <w:lang w:eastAsia="fr-FR"/>
                    </w:rPr>
                    <w:t xml:space="preserve">Violence in the private sphere is much more difficult to observe. It refers to any violence that occurs in closed or private spaces. This includes violence within the home or family, as well as violence that occurs within parties </w:t>
                  </w:r>
                  <w:r w:rsidRPr="0087102B">
                    <w:rPr>
                      <w:color w:val="000000"/>
                      <w:sz w:val="22"/>
                      <w:szCs w:val="22"/>
                      <w:lang w:eastAsia="fr-FR"/>
                    </w:rPr>
                    <w:lastRenderedPageBreak/>
                    <w:t>themselves, such as intimidation or harassment behind closed doors, private messages or calls.</w:t>
                  </w:r>
                </w:p>
              </w:tc>
            </w:tr>
          </w:tbl>
          <w:p w14:paraId="1FDA337F" w14:textId="77777777" w:rsidR="006416E1" w:rsidRPr="0087102B" w:rsidRDefault="006416E1" w:rsidP="006416E1">
            <w:pPr>
              <w:spacing w:line="0" w:lineRule="atLeast"/>
              <w:rPr>
                <w:lang w:eastAsia="fr-FR"/>
              </w:rPr>
            </w:pPr>
          </w:p>
        </w:tc>
      </w:tr>
    </w:tbl>
    <w:p w14:paraId="53BC6351" w14:textId="77777777" w:rsidR="006416E1" w:rsidRPr="0087102B" w:rsidRDefault="006416E1" w:rsidP="006416E1">
      <w:pPr>
        <w:rPr>
          <w:lang w:eastAsia="fr-FR"/>
        </w:rPr>
      </w:pPr>
    </w:p>
    <w:p w14:paraId="7D3AFC21" w14:textId="77777777" w:rsidR="006416E1" w:rsidRPr="0087102B" w:rsidRDefault="006416E1" w:rsidP="006416E1">
      <w:pPr>
        <w:spacing w:after="120"/>
        <w:jc w:val="center"/>
        <w:rPr>
          <w:lang w:eastAsia="fr-FR"/>
        </w:rPr>
      </w:pPr>
      <w:r w:rsidRPr="0087102B">
        <w:rPr>
          <w:b/>
          <w:bCs/>
          <w:color w:val="000000"/>
          <w:sz w:val="28"/>
          <w:szCs w:val="28"/>
          <w:lang w:eastAsia="fr-FR"/>
        </w:rPr>
        <w:t>Annex 2: Definitions for Categories of VAW-E</w:t>
      </w:r>
    </w:p>
    <w:tbl>
      <w:tblPr>
        <w:tblW w:w="0" w:type="auto"/>
        <w:tblCellMar>
          <w:top w:w="15" w:type="dxa"/>
          <w:left w:w="15" w:type="dxa"/>
          <w:bottom w:w="15" w:type="dxa"/>
          <w:right w:w="15" w:type="dxa"/>
        </w:tblCellMar>
        <w:tblLook w:val="04A0" w:firstRow="1" w:lastRow="0" w:firstColumn="1" w:lastColumn="0" w:noHBand="0" w:noVBand="1"/>
      </w:tblPr>
      <w:tblGrid>
        <w:gridCol w:w="1885"/>
        <w:gridCol w:w="7352"/>
      </w:tblGrid>
      <w:tr w:rsidR="006416E1" w:rsidRPr="0087102B" w14:paraId="43109E41" w14:textId="77777777" w:rsidTr="006416E1">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5AE778CB" w14:textId="77777777" w:rsidR="006416E1" w:rsidRPr="0087102B" w:rsidRDefault="006416E1" w:rsidP="006416E1">
            <w:pPr>
              <w:jc w:val="both"/>
              <w:rPr>
                <w:lang w:eastAsia="fr-FR"/>
              </w:rPr>
            </w:pPr>
            <w:r w:rsidRPr="0087102B">
              <w:rPr>
                <w:color w:val="000000"/>
                <w:sz w:val="22"/>
                <w:szCs w:val="22"/>
                <w:lang w:eastAsia="fr-FR"/>
              </w:rPr>
              <w:t>This annex contains definitions for the categories of violence that are included and specifically tracked in any observation on violence against women in elections. These categories are carefully developed based on theory and best practice, in order to capture and present a full picture of VAW-E and the many forms it takes.  </w:t>
            </w:r>
          </w:p>
          <w:p w14:paraId="7D11F8DB" w14:textId="77777777" w:rsidR="006416E1" w:rsidRPr="0087102B" w:rsidRDefault="006416E1" w:rsidP="006416E1">
            <w:pPr>
              <w:rPr>
                <w:lang w:eastAsia="fr-FR"/>
              </w:rPr>
            </w:pPr>
          </w:p>
          <w:p w14:paraId="3584E617" w14:textId="77777777" w:rsidR="006416E1" w:rsidRPr="0087102B" w:rsidRDefault="006416E1" w:rsidP="006416E1">
            <w:pPr>
              <w:jc w:val="both"/>
              <w:rPr>
                <w:lang w:eastAsia="fr-FR"/>
              </w:rPr>
            </w:pPr>
            <w:r w:rsidRPr="0087102B">
              <w:rPr>
                <w:color w:val="000000"/>
                <w:sz w:val="22"/>
                <w:szCs w:val="22"/>
                <w:lang w:eastAsia="fr-FR"/>
              </w:rPr>
              <w:t>These definitions should be used to train observers to become “experts” on recognizing VAW-E when it occurs in the communities they are observing. They should be included in training workshops for supervisors and observers alike, as well as in observer manuals for easy reference throughout the observation period. As referenced in the section on sample instruction language above, guidance on the observation checklist(s) should include a specific definition for the category/ies of violence that observers will need to recognize in order to answer each question correctly. Where possible, best practice is to include examples of what each category of violence may look like in the context in which observers will be working, to ensure that observers are able to identify incidents of violence in each category.</w:t>
            </w:r>
          </w:p>
          <w:p w14:paraId="467BD600" w14:textId="77777777" w:rsidR="006416E1" w:rsidRPr="0087102B" w:rsidRDefault="006416E1" w:rsidP="006416E1">
            <w:pPr>
              <w:rPr>
                <w:lang w:eastAsia="fr-FR"/>
              </w:rPr>
            </w:pPr>
          </w:p>
          <w:p w14:paraId="17CD8915" w14:textId="77777777" w:rsidR="006416E1" w:rsidRPr="0087102B" w:rsidRDefault="006416E1" w:rsidP="006416E1">
            <w:pPr>
              <w:jc w:val="center"/>
              <w:rPr>
                <w:lang w:val="fr-FR" w:eastAsia="fr-FR"/>
              </w:rPr>
            </w:pPr>
            <w:r w:rsidRPr="0087102B">
              <w:rPr>
                <w:b/>
                <w:bCs/>
                <w:color w:val="000000"/>
                <w:u w:val="single"/>
                <w:lang w:val="fr-FR" w:eastAsia="fr-FR"/>
              </w:rPr>
              <w:t>Categories of Violence:</w:t>
            </w:r>
          </w:p>
        </w:tc>
      </w:tr>
      <w:tr w:rsidR="006416E1" w:rsidRPr="0087102B" w14:paraId="3BDF0A9C" w14:textId="77777777" w:rsidTr="006416E1">
        <w:trPr>
          <w:trHeight w:val="765"/>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F4CCCC"/>
            <w:tcMar>
              <w:top w:w="105" w:type="dxa"/>
              <w:left w:w="105" w:type="dxa"/>
              <w:bottom w:w="105" w:type="dxa"/>
              <w:right w:w="105" w:type="dxa"/>
            </w:tcMar>
            <w:hideMark/>
          </w:tcPr>
          <w:p w14:paraId="6F940338" w14:textId="77777777" w:rsidR="006416E1" w:rsidRPr="0087102B" w:rsidRDefault="006416E1" w:rsidP="006416E1">
            <w:pPr>
              <w:jc w:val="right"/>
              <w:rPr>
                <w:lang w:val="fr-FR" w:eastAsia="fr-FR"/>
              </w:rPr>
            </w:pPr>
            <w:r w:rsidRPr="0087102B">
              <w:rPr>
                <w:b/>
                <w:bCs/>
                <w:color w:val="000000"/>
                <w:sz w:val="22"/>
                <w:szCs w:val="22"/>
                <w:lang w:val="fr-FR" w:eastAsia="fr-FR"/>
              </w:rPr>
              <w:t>Physical</w:t>
            </w:r>
          </w:p>
        </w:tc>
        <w:tc>
          <w:tcPr>
            <w:tcW w:w="0" w:type="auto"/>
            <w:tcBorders>
              <w:top w:val="single" w:sz="2" w:space="0" w:color="000000"/>
              <w:left w:val="single" w:sz="2" w:space="0" w:color="000000"/>
              <w:bottom w:val="single" w:sz="2" w:space="0" w:color="000000"/>
              <w:right w:val="single" w:sz="2" w:space="0" w:color="000000"/>
            </w:tcBorders>
            <w:shd w:val="clear" w:color="auto" w:fill="F4CCCC"/>
            <w:tcMar>
              <w:top w:w="105" w:type="dxa"/>
              <w:left w:w="105" w:type="dxa"/>
              <w:bottom w:w="105" w:type="dxa"/>
              <w:right w:w="105" w:type="dxa"/>
            </w:tcMar>
            <w:hideMark/>
          </w:tcPr>
          <w:p w14:paraId="1C4C72DB" w14:textId="77777777" w:rsidR="006416E1" w:rsidRPr="0087102B" w:rsidRDefault="006416E1" w:rsidP="006416E1">
            <w:pPr>
              <w:rPr>
                <w:lang w:eastAsia="fr-FR"/>
              </w:rPr>
            </w:pPr>
            <w:r w:rsidRPr="0087102B">
              <w:rPr>
                <w:color w:val="000000"/>
                <w:sz w:val="22"/>
                <w:szCs w:val="22"/>
                <w:lang w:eastAsia="fr-FR"/>
              </w:rPr>
              <w:t>Physical violence includes any violent act that results in bodily harm. It is the intentional use of physical force with the potential to cause physical harm.</w:t>
            </w:r>
          </w:p>
        </w:tc>
      </w:tr>
      <w:tr w:rsidR="006416E1" w:rsidRPr="0087102B" w14:paraId="5A653978" w14:textId="77777777" w:rsidTr="006416E1">
        <w:trPr>
          <w:trHeight w:val="4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6A6CE59" w14:textId="77777777" w:rsidR="006416E1" w:rsidRPr="0087102B" w:rsidRDefault="006416E1" w:rsidP="006416E1">
            <w:pPr>
              <w:rPr>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F4CCCC"/>
            <w:tcMar>
              <w:top w:w="105" w:type="dxa"/>
              <w:left w:w="105" w:type="dxa"/>
              <w:bottom w:w="105" w:type="dxa"/>
              <w:right w:w="105" w:type="dxa"/>
            </w:tcMar>
            <w:hideMark/>
          </w:tcPr>
          <w:p w14:paraId="784717B3" w14:textId="77777777" w:rsidR="006416E1" w:rsidRPr="0087102B" w:rsidRDefault="006416E1" w:rsidP="006416E1">
            <w:pPr>
              <w:ind w:left="720"/>
              <w:rPr>
                <w:lang w:eastAsia="fr-FR"/>
              </w:rPr>
            </w:pPr>
            <w:r w:rsidRPr="0087102B">
              <w:rPr>
                <w:i/>
                <w:iCs/>
                <w:color w:val="000000"/>
                <w:sz w:val="22"/>
                <w:szCs w:val="22"/>
                <w:u w:val="single"/>
                <w:lang w:eastAsia="fr-FR"/>
              </w:rPr>
              <w:t>What we look for</w:t>
            </w:r>
            <w:r w:rsidRPr="0087102B">
              <w:rPr>
                <w:i/>
                <w:iCs/>
                <w:color w:val="000000"/>
                <w:sz w:val="22"/>
                <w:szCs w:val="22"/>
                <w:lang w:eastAsia="fr-FR"/>
              </w:rPr>
              <w:t>: murder, aggression</w:t>
            </w:r>
          </w:p>
        </w:tc>
      </w:tr>
      <w:tr w:rsidR="006416E1" w:rsidRPr="0087102B" w14:paraId="61E3A30E" w14:textId="77777777" w:rsidTr="006416E1">
        <w:trPr>
          <w:trHeight w:val="42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FCE5CD"/>
            <w:tcMar>
              <w:top w:w="105" w:type="dxa"/>
              <w:left w:w="105" w:type="dxa"/>
              <w:bottom w:w="105" w:type="dxa"/>
              <w:right w:w="105" w:type="dxa"/>
            </w:tcMar>
            <w:hideMark/>
          </w:tcPr>
          <w:p w14:paraId="785A8BC7" w14:textId="77777777" w:rsidR="006416E1" w:rsidRPr="0087102B" w:rsidRDefault="006416E1" w:rsidP="006416E1">
            <w:pPr>
              <w:jc w:val="right"/>
              <w:rPr>
                <w:lang w:val="fr-FR" w:eastAsia="fr-FR"/>
              </w:rPr>
            </w:pPr>
            <w:r w:rsidRPr="0087102B">
              <w:rPr>
                <w:b/>
                <w:bCs/>
                <w:color w:val="000000"/>
                <w:sz w:val="22"/>
                <w:szCs w:val="22"/>
                <w:lang w:val="fr-FR" w:eastAsia="fr-FR"/>
              </w:rPr>
              <w:t>Sexual</w:t>
            </w:r>
          </w:p>
        </w:tc>
        <w:tc>
          <w:tcPr>
            <w:tcW w:w="0" w:type="auto"/>
            <w:tcBorders>
              <w:top w:val="single" w:sz="2" w:space="0" w:color="000000"/>
              <w:left w:val="single" w:sz="2" w:space="0" w:color="000000"/>
              <w:bottom w:val="single" w:sz="2" w:space="0" w:color="000000"/>
              <w:right w:val="single" w:sz="2" w:space="0" w:color="000000"/>
            </w:tcBorders>
            <w:shd w:val="clear" w:color="auto" w:fill="FCE5CD"/>
            <w:tcMar>
              <w:top w:w="105" w:type="dxa"/>
              <w:left w:w="105" w:type="dxa"/>
              <w:bottom w:w="105" w:type="dxa"/>
              <w:right w:w="105" w:type="dxa"/>
            </w:tcMar>
            <w:hideMark/>
          </w:tcPr>
          <w:p w14:paraId="44B153AB" w14:textId="77777777" w:rsidR="006416E1" w:rsidRPr="0087102B" w:rsidRDefault="006416E1" w:rsidP="006416E1">
            <w:pPr>
              <w:rPr>
                <w:lang w:eastAsia="fr-FR"/>
              </w:rPr>
            </w:pPr>
            <w:r w:rsidRPr="0087102B">
              <w:rPr>
                <w:color w:val="000000"/>
                <w:sz w:val="22"/>
                <w:szCs w:val="22"/>
                <w:lang w:eastAsia="fr-FR"/>
              </w:rPr>
              <w:t xml:space="preserve">Sexual violence includes any sexual act or attempt to obtain a sexual act, unwanted sexual comments or advances, or attempts to sexually exploit a person by force or coercion. </w:t>
            </w:r>
          </w:p>
        </w:tc>
      </w:tr>
      <w:tr w:rsidR="006416E1" w:rsidRPr="0087102B" w14:paraId="247A5629" w14:textId="77777777" w:rsidTr="006416E1">
        <w:trPr>
          <w:trHeight w:val="4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4F34B6A" w14:textId="77777777" w:rsidR="006416E1" w:rsidRPr="0087102B" w:rsidRDefault="006416E1" w:rsidP="006416E1">
            <w:pPr>
              <w:rPr>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FCE5CD"/>
            <w:tcMar>
              <w:top w:w="105" w:type="dxa"/>
              <w:left w:w="105" w:type="dxa"/>
              <w:bottom w:w="105" w:type="dxa"/>
              <w:right w:w="105" w:type="dxa"/>
            </w:tcMar>
            <w:hideMark/>
          </w:tcPr>
          <w:p w14:paraId="34A120F6" w14:textId="77777777" w:rsidR="006416E1" w:rsidRPr="0087102B" w:rsidRDefault="006416E1" w:rsidP="006416E1">
            <w:pPr>
              <w:ind w:left="720"/>
              <w:rPr>
                <w:lang w:eastAsia="fr-FR"/>
              </w:rPr>
            </w:pPr>
            <w:r w:rsidRPr="0087102B">
              <w:rPr>
                <w:i/>
                <w:iCs/>
                <w:color w:val="000000"/>
                <w:sz w:val="22"/>
                <w:szCs w:val="22"/>
                <w:u w:val="single"/>
                <w:lang w:eastAsia="fr-FR"/>
              </w:rPr>
              <w:t>What we look for</w:t>
            </w:r>
            <w:r w:rsidRPr="0087102B">
              <w:rPr>
                <w:i/>
                <w:iCs/>
                <w:color w:val="000000"/>
                <w:sz w:val="22"/>
                <w:szCs w:val="22"/>
                <w:lang w:eastAsia="fr-FR"/>
              </w:rPr>
              <w:t>: rape, sexual exploitation, harassment</w:t>
            </w:r>
          </w:p>
        </w:tc>
      </w:tr>
      <w:tr w:rsidR="006416E1" w:rsidRPr="0087102B" w14:paraId="4F34F4CC" w14:textId="77777777" w:rsidTr="006416E1">
        <w:trPr>
          <w:trHeight w:val="42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FFF2CC"/>
            <w:tcMar>
              <w:top w:w="105" w:type="dxa"/>
              <w:left w:w="105" w:type="dxa"/>
              <w:bottom w:w="105" w:type="dxa"/>
              <w:right w:w="105" w:type="dxa"/>
            </w:tcMar>
            <w:hideMark/>
          </w:tcPr>
          <w:p w14:paraId="04481FBE" w14:textId="77777777" w:rsidR="006416E1" w:rsidRPr="0087102B" w:rsidRDefault="006416E1" w:rsidP="006416E1">
            <w:pPr>
              <w:jc w:val="right"/>
              <w:rPr>
                <w:lang w:val="fr-FR" w:eastAsia="fr-FR"/>
              </w:rPr>
            </w:pPr>
            <w:r w:rsidRPr="0087102B">
              <w:rPr>
                <w:b/>
                <w:bCs/>
                <w:color w:val="000000"/>
                <w:sz w:val="22"/>
                <w:szCs w:val="22"/>
                <w:lang w:val="fr-FR" w:eastAsia="fr-FR"/>
              </w:rPr>
              <w:t>Psychological</w:t>
            </w:r>
          </w:p>
        </w:tc>
        <w:tc>
          <w:tcPr>
            <w:tcW w:w="0" w:type="auto"/>
            <w:tcBorders>
              <w:top w:val="single" w:sz="2" w:space="0" w:color="000000"/>
              <w:left w:val="single" w:sz="2" w:space="0" w:color="000000"/>
              <w:bottom w:val="single" w:sz="2" w:space="0" w:color="000000"/>
              <w:right w:val="single" w:sz="2" w:space="0" w:color="000000"/>
            </w:tcBorders>
            <w:shd w:val="clear" w:color="auto" w:fill="FFF2CC"/>
            <w:tcMar>
              <w:top w:w="105" w:type="dxa"/>
              <w:left w:w="105" w:type="dxa"/>
              <w:bottom w:w="105" w:type="dxa"/>
              <w:right w:w="105" w:type="dxa"/>
            </w:tcMar>
            <w:hideMark/>
          </w:tcPr>
          <w:p w14:paraId="5DF65C04" w14:textId="77777777" w:rsidR="006416E1" w:rsidRPr="0087102B" w:rsidRDefault="006416E1" w:rsidP="006416E1">
            <w:pPr>
              <w:rPr>
                <w:lang w:eastAsia="fr-FR"/>
              </w:rPr>
            </w:pPr>
            <w:r w:rsidRPr="0087102B">
              <w:rPr>
                <w:color w:val="000000"/>
                <w:sz w:val="22"/>
                <w:szCs w:val="22"/>
                <w:lang w:eastAsia="fr-FR"/>
              </w:rPr>
              <w:t xml:space="preserve">Psychological violence includes any kind of pressure or discrimination that puts mental pressure or stress on a person, making them feel fearful, self-loathing, incapable, guilty, or helpless. </w:t>
            </w:r>
          </w:p>
        </w:tc>
      </w:tr>
      <w:tr w:rsidR="006416E1" w:rsidRPr="0087102B" w14:paraId="72071A42" w14:textId="77777777" w:rsidTr="006416E1">
        <w:trPr>
          <w:trHeight w:val="4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DA00CCD" w14:textId="77777777" w:rsidR="006416E1" w:rsidRPr="0087102B" w:rsidRDefault="006416E1" w:rsidP="006416E1">
            <w:pPr>
              <w:rPr>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FFF2CC"/>
            <w:tcMar>
              <w:top w:w="105" w:type="dxa"/>
              <w:left w:w="105" w:type="dxa"/>
              <w:bottom w:w="105" w:type="dxa"/>
              <w:right w:w="105" w:type="dxa"/>
            </w:tcMar>
            <w:hideMark/>
          </w:tcPr>
          <w:p w14:paraId="4017F462" w14:textId="77777777" w:rsidR="006416E1" w:rsidRPr="0087102B" w:rsidRDefault="006416E1" w:rsidP="006416E1">
            <w:pPr>
              <w:ind w:left="720"/>
              <w:rPr>
                <w:lang w:eastAsia="fr-FR"/>
              </w:rPr>
            </w:pPr>
            <w:r w:rsidRPr="0087102B">
              <w:rPr>
                <w:i/>
                <w:iCs/>
                <w:color w:val="000000"/>
                <w:sz w:val="22"/>
                <w:szCs w:val="22"/>
                <w:u w:val="single"/>
                <w:lang w:eastAsia="fr-FR"/>
              </w:rPr>
              <w:t>What we look for</w:t>
            </w:r>
            <w:r w:rsidRPr="0087102B">
              <w:rPr>
                <w:i/>
                <w:iCs/>
                <w:color w:val="000000"/>
                <w:sz w:val="22"/>
                <w:szCs w:val="22"/>
                <w:lang w:eastAsia="fr-FR"/>
              </w:rPr>
              <w:t>: defamation, slander, character attacks, harassment by media, insults equating women’s political participation with immoral practices, hate speech</w:t>
            </w:r>
          </w:p>
        </w:tc>
      </w:tr>
      <w:tr w:rsidR="006416E1" w:rsidRPr="0087102B" w14:paraId="1FA9F2A5" w14:textId="77777777" w:rsidTr="006416E1">
        <w:trPr>
          <w:trHeight w:val="42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D9EAD3"/>
            <w:tcMar>
              <w:top w:w="105" w:type="dxa"/>
              <w:left w:w="105" w:type="dxa"/>
              <w:bottom w:w="105" w:type="dxa"/>
              <w:right w:w="105" w:type="dxa"/>
            </w:tcMar>
            <w:hideMark/>
          </w:tcPr>
          <w:p w14:paraId="15873AD5" w14:textId="77777777" w:rsidR="006416E1" w:rsidRPr="0087102B" w:rsidRDefault="006416E1" w:rsidP="006416E1">
            <w:pPr>
              <w:jc w:val="right"/>
              <w:rPr>
                <w:lang w:val="fr-FR" w:eastAsia="fr-FR"/>
              </w:rPr>
            </w:pPr>
            <w:r w:rsidRPr="0087102B">
              <w:rPr>
                <w:b/>
                <w:bCs/>
                <w:color w:val="000000"/>
                <w:sz w:val="22"/>
                <w:szCs w:val="22"/>
                <w:lang w:val="fr-FR" w:eastAsia="fr-FR"/>
              </w:rPr>
              <w:t>Threats and Coercion</w:t>
            </w:r>
          </w:p>
        </w:tc>
        <w:tc>
          <w:tcPr>
            <w:tcW w:w="0" w:type="auto"/>
            <w:tcBorders>
              <w:top w:val="single" w:sz="2" w:space="0" w:color="000000"/>
              <w:left w:val="single" w:sz="2" w:space="0" w:color="000000"/>
              <w:bottom w:val="single" w:sz="2" w:space="0" w:color="000000"/>
              <w:right w:val="single" w:sz="2" w:space="0" w:color="000000"/>
            </w:tcBorders>
            <w:shd w:val="clear" w:color="auto" w:fill="D9EAD3"/>
            <w:tcMar>
              <w:top w:w="105" w:type="dxa"/>
              <w:left w:w="105" w:type="dxa"/>
              <w:bottom w:w="105" w:type="dxa"/>
              <w:right w:w="105" w:type="dxa"/>
            </w:tcMar>
            <w:hideMark/>
          </w:tcPr>
          <w:p w14:paraId="7FE8C3BC" w14:textId="77777777" w:rsidR="006416E1" w:rsidRPr="0087102B" w:rsidRDefault="006416E1" w:rsidP="006416E1">
            <w:pPr>
              <w:rPr>
                <w:lang w:eastAsia="fr-FR"/>
              </w:rPr>
            </w:pPr>
            <w:r w:rsidRPr="0087102B">
              <w:rPr>
                <w:color w:val="000000"/>
                <w:sz w:val="22"/>
                <w:szCs w:val="22"/>
                <w:lang w:eastAsia="fr-FR"/>
              </w:rPr>
              <w:t>Threats can be verbal or physical indications of the intent to cause harm or commit violence. Coercion is the practice of persuading or forcing a person to do something through the use of threats or violence.</w:t>
            </w:r>
          </w:p>
        </w:tc>
      </w:tr>
      <w:tr w:rsidR="006416E1" w:rsidRPr="0087102B" w14:paraId="2035A343" w14:textId="77777777" w:rsidTr="006416E1">
        <w:trPr>
          <w:trHeight w:val="4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5CE546B" w14:textId="77777777" w:rsidR="006416E1" w:rsidRPr="0087102B" w:rsidRDefault="006416E1" w:rsidP="006416E1">
            <w:pPr>
              <w:rPr>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D9EAD3"/>
            <w:tcMar>
              <w:top w:w="105" w:type="dxa"/>
              <w:left w:w="105" w:type="dxa"/>
              <w:bottom w:w="105" w:type="dxa"/>
              <w:right w:w="105" w:type="dxa"/>
            </w:tcMar>
            <w:hideMark/>
          </w:tcPr>
          <w:p w14:paraId="67897AB7" w14:textId="77777777" w:rsidR="006416E1" w:rsidRPr="0087102B" w:rsidRDefault="006416E1" w:rsidP="006416E1">
            <w:pPr>
              <w:ind w:left="720"/>
              <w:rPr>
                <w:lang w:eastAsia="fr-FR"/>
              </w:rPr>
            </w:pPr>
            <w:r w:rsidRPr="0087102B">
              <w:rPr>
                <w:i/>
                <w:iCs/>
                <w:color w:val="000000"/>
                <w:sz w:val="22"/>
                <w:szCs w:val="22"/>
                <w:u w:val="single"/>
                <w:lang w:eastAsia="fr-FR"/>
              </w:rPr>
              <w:t>What we look for</w:t>
            </w:r>
            <w:r w:rsidRPr="0087102B">
              <w:rPr>
                <w:i/>
                <w:iCs/>
                <w:color w:val="000000"/>
                <w:sz w:val="22"/>
                <w:szCs w:val="22"/>
                <w:lang w:eastAsia="fr-FR"/>
              </w:rPr>
              <w:t>: threats, false accusations, intimidation, false assessment of the environment, blackmail, pressure</w:t>
            </w:r>
          </w:p>
        </w:tc>
      </w:tr>
      <w:tr w:rsidR="006416E1" w:rsidRPr="0087102B" w14:paraId="1B5502CF" w14:textId="77777777" w:rsidTr="006416E1">
        <w:trPr>
          <w:trHeight w:val="42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C9DAF8"/>
            <w:tcMar>
              <w:top w:w="105" w:type="dxa"/>
              <w:left w:w="105" w:type="dxa"/>
              <w:bottom w:w="105" w:type="dxa"/>
              <w:right w:w="105" w:type="dxa"/>
            </w:tcMar>
            <w:hideMark/>
          </w:tcPr>
          <w:p w14:paraId="44C50094" w14:textId="77777777" w:rsidR="006416E1" w:rsidRPr="0087102B" w:rsidRDefault="006416E1" w:rsidP="006416E1">
            <w:pPr>
              <w:jc w:val="right"/>
              <w:rPr>
                <w:lang w:val="fr-FR" w:eastAsia="fr-FR"/>
              </w:rPr>
            </w:pPr>
            <w:r w:rsidRPr="0087102B">
              <w:rPr>
                <w:b/>
                <w:bCs/>
                <w:color w:val="000000"/>
                <w:sz w:val="22"/>
                <w:szCs w:val="22"/>
                <w:lang w:val="fr-FR" w:eastAsia="fr-FR"/>
              </w:rPr>
              <w:lastRenderedPageBreak/>
              <w:t>Economic</w:t>
            </w:r>
          </w:p>
        </w:tc>
        <w:tc>
          <w:tcPr>
            <w:tcW w:w="0" w:type="auto"/>
            <w:tcBorders>
              <w:top w:val="single" w:sz="2" w:space="0" w:color="000000"/>
              <w:left w:val="single" w:sz="2" w:space="0" w:color="000000"/>
              <w:bottom w:val="single" w:sz="2" w:space="0" w:color="000000"/>
              <w:right w:val="single" w:sz="2" w:space="0" w:color="000000"/>
            </w:tcBorders>
            <w:shd w:val="clear" w:color="auto" w:fill="C9DAF8"/>
            <w:tcMar>
              <w:top w:w="105" w:type="dxa"/>
              <w:left w:w="105" w:type="dxa"/>
              <w:bottom w:w="105" w:type="dxa"/>
              <w:right w:w="105" w:type="dxa"/>
            </w:tcMar>
            <w:hideMark/>
          </w:tcPr>
          <w:p w14:paraId="54B4134B" w14:textId="77777777" w:rsidR="006416E1" w:rsidRPr="0087102B" w:rsidRDefault="006416E1" w:rsidP="006416E1">
            <w:pPr>
              <w:rPr>
                <w:lang w:eastAsia="fr-FR"/>
              </w:rPr>
            </w:pPr>
            <w:r w:rsidRPr="0087102B">
              <w:rPr>
                <w:color w:val="000000"/>
                <w:sz w:val="22"/>
                <w:szCs w:val="22"/>
                <w:lang w:eastAsia="fr-FR"/>
              </w:rPr>
              <w:t>Economic violence includes the systematic denial of resources to women for election activities, or restricting women’s access to resources that are available to men.</w:t>
            </w:r>
          </w:p>
        </w:tc>
      </w:tr>
      <w:tr w:rsidR="006416E1" w:rsidRPr="008730AD" w14:paraId="09411ECF" w14:textId="77777777" w:rsidTr="006416E1">
        <w:trPr>
          <w:trHeight w:val="4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7597B85" w14:textId="77777777" w:rsidR="006416E1" w:rsidRPr="0087102B" w:rsidRDefault="006416E1" w:rsidP="006416E1">
            <w:pPr>
              <w:rPr>
                <w:lang w:eastAsia="fr-FR"/>
              </w:rPr>
            </w:pPr>
          </w:p>
        </w:tc>
        <w:tc>
          <w:tcPr>
            <w:tcW w:w="0" w:type="auto"/>
            <w:tcBorders>
              <w:top w:val="single" w:sz="2" w:space="0" w:color="000000"/>
              <w:left w:val="single" w:sz="2" w:space="0" w:color="000000"/>
              <w:bottom w:val="single" w:sz="2" w:space="0" w:color="000000"/>
              <w:right w:val="single" w:sz="2" w:space="0" w:color="000000"/>
            </w:tcBorders>
            <w:shd w:val="clear" w:color="auto" w:fill="C9DAF8"/>
            <w:tcMar>
              <w:top w:w="105" w:type="dxa"/>
              <w:left w:w="105" w:type="dxa"/>
              <w:bottom w:w="105" w:type="dxa"/>
              <w:right w:w="105" w:type="dxa"/>
            </w:tcMar>
            <w:hideMark/>
          </w:tcPr>
          <w:p w14:paraId="2EE45943" w14:textId="77777777" w:rsidR="006416E1" w:rsidRPr="008730AD" w:rsidRDefault="006416E1" w:rsidP="006416E1">
            <w:pPr>
              <w:ind w:left="720"/>
              <w:rPr>
                <w:lang w:eastAsia="fr-FR"/>
              </w:rPr>
            </w:pPr>
            <w:r w:rsidRPr="0087102B">
              <w:rPr>
                <w:i/>
                <w:iCs/>
                <w:color w:val="000000"/>
                <w:sz w:val="22"/>
                <w:szCs w:val="22"/>
                <w:u w:val="single"/>
                <w:lang w:eastAsia="fr-FR"/>
              </w:rPr>
              <w:t>What we look for</w:t>
            </w:r>
            <w:r w:rsidRPr="0087102B">
              <w:rPr>
                <w:i/>
                <w:iCs/>
                <w:color w:val="000000"/>
                <w:sz w:val="22"/>
                <w:szCs w:val="22"/>
                <w:lang w:eastAsia="fr-FR"/>
              </w:rPr>
              <w:t>: economic control of women, denial or delay in providing financial resources available to men, property damage committed against women candidates</w:t>
            </w:r>
          </w:p>
        </w:tc>
      </w:tr>
    </w:tbl>
    <w:p w14:paraId="57ADA228" w14:textId="224798E8" w:rsidR="002E6281" w:rsidRPr="008730AD" w:rsidRDefault="006416E1" w:rsidP="0048244C">
      <w:pPr>
        <w:pStyle w:val="Heading2"/>
        <w:rPr>
          <w:rFonts w:ascii="Times New Roman" w:hAnsi="Times New Roman" w:cs="Times New Roman"/>
          <w:color w:val="auto"/>
          <w:sz w:val="24"/>
          <w:szCs w:val="24"/>
        </w:rPr>
      </w:pP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r w:rsidRPr="008730AD">
        <w:rPr>
          <w:rFonts w:ascii="Times New Roman" w:eastAsia="Times New Roman" w:hAnsi="Times New Roman" w:cs="Times New Roman"/>
          <w:b w:val="0"/>
          <w:bCs w:val="0"/>
          <w:color w:val="auto"/>
          <w:sz w:val="24"/>
          <w:szCs w:val="24"/>
          <w:lang w:eastAsia="fr-FR"/>
        </w:rPr>
        <w:br/>
      </w:r>
    </w:p>
    <w:sectPr w:rsidR="002E6281" w:rsidRPr="008730AD" w:rsidSect="00C5242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86C"/>
    <w:multiLevelType w:val="hybridMultilevel"/>
    <w:tmpl w:val="0B7CCDE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8322278"/>
    <w:multiLevelType w:val="multilevel"/>
    <w:tmpl w:val="21A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519EB"/>
    <w:multiLevelType w:val="hybridMultilevel"/>
    <w:tmpl w:val="067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56E5E"/>
    <w:multiLevelType w:val="multilevel"/>
    <w:tmpl w:val="B9241C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DF93F3F"/>
    <w:multiLevelType w:val="hybridMultilevel"/>
    <w:tmpl w:val="3C68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44A53"/>
    <w:multiLevelType w:val="multilevel"/>
    <w:tmpl w:val="0D00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51A3C"/>
    <w:multiLevelType w:val="multilevel"/>
    <w:tmpl w:val="466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81F12"/>
    <w:multiLevelType w:val="hybridMultilevel"/>
    <w:tmpl w:val="5982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E42DF"/>
    <w:multiLevelType w:val="hybridMultilevel"/>
    <w:tmpl w:val="126A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63A24"/>
    <w:multiLevelType w:val="hybridMultilevel"/>
    <w:tmpl w:val="8F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29419B"/>
    <w:multiLevelType w:val="hybridMultilevel"/>
    <w:tmpl w:val="41A0E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500021F"/>
    <w:multiLevelType w:val="hybridMultilevel"/>
    <w:tmpl w:val="DFF8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34CB4"/>
    <w:multiLevelType w:val="hybridMultilevel"/>
    <w:tmpl w:val="243C8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D5754"/>
    <w:multiLevelType w:val="hybridMultilevel"/>
    <w:tmpl w:val="EED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07C7A"/>
    <w:multiLevelType w:val="multilevel"/>
    <w:tmpl w:val="3DC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5683A"/>
    <w:multiLevelType w:val="hybridMultilevel"/>
    <w:tmpl w:val="926C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952C19"/>
    <w:multiLevelType w:val="multilevel"/>
    <w:tmpl w:val="F21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C82788"/>
    <w:multiLevelType w:val="hybridMultilevel"/>
    <w:tmpl w:val="BF0C9FDA"/>
    <w:lvl w:ilvl="0" w:tplc="8AC067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CF72009"/>
    <w:multiLevelType w:val="multilevel"/>
    <w:tmpl w:val="78B2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1471136"/>
    <w:multiLevelType w:val="multilevel"/>
    <w:tmpl w:val="FCC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5D26D0"/>
    <w:multiLevelType w:val="multilevel"/>
    <w:tmpl w:val="797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26E9A"/>
    <w:multiLevelType w:val="hybridMultilevel"/>
    <w:tmpl w:val="A1ACC1A4"/>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ED90D97"/>
    <w:multiLevelType w:val="hybridMultilevel"/>
    <w:tmpl w:val="FFE6E0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18"/>
  </w:num>
  <w:num w:numId="3">
    <w:abstractNumId w:val="4"/>
  </w:num>
  <w:num w:numId="4">
    <w:abstractNumId w:val="8"/>
  </w:num>
  <w:num w:numId="5">
    <w:abstractNumId w:val="10"/>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0"/>
  </w:num>
  <w:num w:numId="11">
    <w:abstractNumId w:val="2"/>
  </w:num>
  <w:num w:numId="12">
    <w:abstractNumId w:val="21"/>
  </w:num>
  <w:num w:numId="13">
    <w:abstractNumId w:val="22"/>
  </w:num>
  <w:num w:numId="14">
    <w:abstractNumId w:val="16"/>
  </w:num>
  <w:num w:numId="15">
    <w:abstractNumId w:val="20"/>
  </w:num>
  <w:num w:numId="16">
    <w:abstractNumId w:val="19"/>
  </w:num>
  <w:num w:numId="17">
    <w:abstractNumId w:val="5"/>
  </w:num>
  <w:num w:numId="18">
    <w:abstractNumId w:val="14"/>
  </w:num>
  <w:num w:numId="19">
    <w:abstractNumId w:val="6"/>
  </w:num>
  <w:num w:numId="20">
    <w:abstractNumId w:val="11"/>
  </w:num>
  <w:num w:numId="21">
    <w:abstractNumId w:val="9"/>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CF"/>
    <w:rsid w:val="0000692D"/>
    <w:rsid w:val="00025B93"/>
    <w:rsid w:val="00027846"/>
    <w:rsid w:val="00032512"/>
    <w:rsid w:val="0004199D"/>
    <w:rsid w:val="00047139"/>
    <w:rsid w:val="00051151"/>
    <w:rsid w:val="00064995"/>
    <w:rsid w:val="00095475"/>
    <w:rsid w:val="000C170C"/>
    <w:rsid w:val="000E187E"/>
    <w:rsid w:val="00115068"/>
    <w:rsid w:val="00153C49"/>
    <w:rsid w:val="00155838"/>
    <w:rsid w:val="00156A2E"/>
    <w:rsid w:val="0016255C"/>
    <w:rsid w:val="00175BB9"/>
    <w:rsid w:val="00195BF0"/>
    <w:rsid w:val="001E7A48"/>
    <w:rsid w:val="002042A0"/>
    <w:rsid w:val="00206AF4"/>
    <w:rsid w:val="002267E8"/>
    <w:rsid w:val="002325BD"/>
    <w:rsid w:val="00247C26"/>
    <w:rsid w:val="00256EAC"/>
    <w:rsid w:val="002B338F"/>
    <w:rsid w:val="002B7512"/>
    <w:rsid w:val="002E6281"/>
    <w:rsid w:val="00301BB6"/>
    <w:rsid w:val="00304439"/>
    <w:rsid w:val="003134F0"/>
    <w:rsid w:val="00327914"/>
    <w:rsid w:val="0034075C"/>
    <w:rsid w:val="00357AE4"/>
    <w:rsid w:val="00372562"/>
    <w:rsid w:val="003769D9"/>
    <w:rsid w:val="0038524B"/>
    <w:rsid w:val="00385C1C"/>
    <w:rsid w:val="003A2A9E"/>
    <w:rsid w:val="003E0F74"/>
    <w:rsid w:val="003E3DDD"/>
    <w:rsid w:val="003E53B3"/>
    <w:rsid w:val="003F205B"/>
    <w:rsid w:val="00426C2C"/>
    <w:rsid w:val="0042729F"/>
    <w:rsid w:val="00427A07"/>
    <w:rsid w:val="004331DE"/>
    <w:rsid w:val="00436B3C"/>
    <w:rsid w:val="0045039D"/>
    <w:rsid w:val="004569A8"/>
    <w:rsid w:val="0048244C"/>
    <w:rsid w:val="004A1A75"/>
    <w:rsid w:val="004A46AE"/>
    <w:rsid w:val="00537FCF"/>
    <w:rsid w:val="005754F1"/>
    <w:rsid w:val="005B0F8E"/>
    <w:rsid w:val="005C261C"/>
    <w:rsid w:val="005D661F"/>
    <w:rsid w:val="00625F40"/>
    <w:rsid w:val="00633204"/>
    <w:rsid w:val="006416E1"/>
    <w:rsid w:val="00661FE8"/>
    <w:rsid w:val="00663288"/>
    <w:rsid w:val="0069117F"/>
    <w:rsid w:val="006B49D8"/>
    <w:rsid w:val="006E23EC"/>
    <w:rsid w:val="007053A8"/>
    <w:rsid w:val="0071266E"/>
    <w:rsid w:val="00713662"/>
    <w:rsid w:val="00724B74"/>
    <w:rsid w:val="007352E3"/>
    <w:rsid w:val="00735755"/>
    <w:rsid w:val="00760216"/>
    <w:rsid w:val="00783960"/>
    <w:rsid w:val="007A2D77"/>
    <w:rsid w:val="007B6F91"/>
    <w:rsid w:val="007D0C5C"/>
    <w:rsid w:val="007F0600"/>
    <w:rsid w:val="007F16CF"/>
    <w:rsid w:val="00822352"/>
    <w:rsid w:val="00837876"/>
    <w:rsid w:val="0084034D"/>
    <w:rsid w:val="0087102B"/>
    <w:rsid w:val="008730AD"/>
    <w:rsid w:val="008A206A"/>
    <w:rsid w:val="008E2BD0"/>
    <w:rsid w:val="00920175"/>
    <w:rsid w:val="0093382D"/>
    <w:rsid w:val="00951158"/>
    <w:rsid w:val="00977D6E"/>
    <w:rsid w:val="009947E7"/>
    <w:rsid w:val="009B0331"/>
    <w:rsid w:val="009E54EC"/>
    <w:rsid w:val="00A147BE"/>
    <w:rsid w:val="00A2090B"/>
    <w:rsid w:val="00A244C2"/>
    <w:rsid w:val="00A40147"/>
    <w:rsid w:val="00A45D34"/>
    <w:rsid w:val="00A4788A"/>
    <w:rsid w:val="00A53AF2"/>
    <w:rsid w:val="00A86C67"/>
    <w:rsid w:val="00A931A0"/>
    <w:rsid w:val="00AC5748"/>
    <w:rsid w:val="00B11B16"/>
    <w:rsid w:val="00B232DE"/>
    <w:rsid w:val="00B30F37"/>
    <w:rsid w:val="00B430A0"/>
    <w:rsid w:val="00B84F9C"/>
    <w:rsid w:val="00BB1B0C"/>
    <w:rsid w:val="00BC20C1"/>
    <w:rsid w:val="00BF1233"/>
    <w:rsid w:val="00C17023"/>
    <w:rsid w:val="00C26F79"/>
    <w:rsid w:val="00C44C19"/>
    <w:rsid w:val="00C5242A"/>
    <w:rsid w:val="00C67D0A"/>
    <w:rsid w:val="00CA7752"/>
    <w:rsid w:val="00CB76A5"/>
    <w:rsid w:val="00CD0753"/>
    <w:rsid w:val="00CD7A92"/>
    <w:rsid w:val="00CE0727"/>
    <w:rsid w:val="00D159A1"/>
    <w:rsid w:val="00D269BF"/>
    <w:rsid w:val="00D867B5"/>
    <w:rsid w:val="00DE256E"/>
    <w:rsid w:val="00DF06B8"/>
    <w:rsid w:val="00E0279D"/>
    <w:rsid w:val="00E216AB"/>
    <w:rsid w:val="00E42D7D"/>
    <w:rsid w:val="00E44166"/>
    <w:rsid w:val="00E54B4C"/>
    <w:rsid w:val="00E62D96"/>
    <w:rsid w:val="00EA29D7"/>
    <w:rsid w:val="00EA79F7"/>
    <w:rsid w:val="00EF7824"/>
    <w:rsid w:val="00F30734"/>
    <w:rsid w:val="00F36430"/>
    <w:rsid w:val="00F44353"/>
    <w:rsid w:val="00F62B8D"/>
    <w:rsid w:val="00F75B31"/>
    <w:rsid w:val="00FA7FC2"/>
    <w:rsid w:val="00FC248F"/>
    <w:rsid w:val="00FD3ECF"/>
    <w:rsid w:val="00FF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3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1FE8"/>
    <w:pPr>
      <w:keepNext/>
      <w:keepLines/>
      <w:spacing w:before="480" w:after="240" w:line="300" w:lineRule="auto"/>
      <w:outlineLvl w:val="0"/>
    </w:pPr>
    <w:rPr>
      <w:b/>
      <w:color w:val="000000"/>
      <w:sz w:val="28"/>
      <w:szCs w:val="28"/>
    </w:rPr>
  </w:style>
  <w:style w:type="paragraph" w:styleId="Heading2">
    <w:name w:val="heading 2"/>
    <w:basedOn w:val="Normal"/>
    <w:next w:val="Normal"/>
    <w:link w:val="Heading2Char"/>
    <w:uiPriority w:val="9"/>
    <w:unhideWhenUsed/>
    <w:qFormat/>
    <w:rsid w:val="004824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5754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16CF"/>
    <w:rPr>
      <w:color w:val="0000FF"/>
      <w:u w:val="single"/>
    </w:rPr>
  </w:style>
  <w:style w:type="paragraph" w:styleId="TOC2">
    <w:name w:val="toc 2"/>
    <w:basedOn w:val="Normal"/>
    <w:next w:val="Normal"/>
    <w:autoRedefine/>
    <w:uiPriority w:val="39"/>
    <w:unhideWhenUsed/>
    <w:rsid w:val="007F16CF"/>
    <w:pPr>
      <w:spacing w:after="100"/>
      <w:ind w:left="240"/>
    </w:pPr>
  </w:style>
  <w:style w:type="paragraph" w:styleId="ListParagraph">
    <w:name w:val="List Paragraph"/>
    <w:basedOn w:val="Normal"/>
    <w:uiPriority w:val="34"/>
    <w:qFormat/>
    <w:rsid w:val="00BC20C1"/>
    <w:pPr>
      <w:ind w:left="720"/>
      <w:contextualSpacing/>
    </w:pPr>
  </w:style>
  <w:style w:type="paragraph" w:styleId="BodyText">
    <w:name w:val="Body Text"/>
    <w:basedOn w:val="Normal"/>
    <w:link w:val="BodyTextChar"/>
    <w:semiHidden/>
    <w:unhideWhenUsed/>
    <w:rsid w:val="00A2090B"/>
    <w:pPr>
      <w:spacing w:after="120"/>
    </w:pPr>
    <w:rPr>
      <w:sz w:val="20"/>
      <w:szCs w:val="20"/>
      <w:lang w:val="x-none" w:eastAsia="x-none"/>
    </w:rPr>
  </w:style>
  <w:style w:type="character" w:customStyle="1" w:styleId="BodyTextChar">
    <w:name w:val="Body Text Char"/>
    <w:basedOn w:val="DefaultParagraphFont"/>
    <w:link w:val="BodyText"/>
    <w:semiHidden/>
    <w:rsid w:val="00A2090B"/>
    <w:rPr>
      <w:rFonts w:ascii="Times New Roman" w:eastAsia="Times New Roman" w:hAnsi="Times New Roman" w:cs="Times New Roman"/>
      <w:sz w:val="20"/>
      <w:szCs w:val="20"/>
      <w:lang w:val="x-none" w:eastAsia="x-none"/>
    </w:rPr>
  </w:style>
  <w:style w:type="character" w:customStyle="1" w:styleId="Heading1Char">
    <w:name w:val="Heading 1 Char"/>
    <w:basedOn w:val="DefaultParagraphFont"/>
    <w:link w:val="Heading1"/>
    <w:uiPriority w:val="9"/>
    <w:rsid w:val="00661FE8"/>
    <w:rPr>
      <w:rFonts w:ascii="Times New Roman" w:eastAsia="Times New Roman" w:hAnsi="Times New Roman" w:cs="Times New Roman"/>
      <w:b/>
      <w:color w:val="000000"/>
      <w:sz w:val="28"/>
      <w:szCs w:val="28"/>
    </w:rPr>
  </w:style>
  <w:style w:type="paragraph" w:styleId="NormalWeb">
    <w:name w:val="Normal (Web)"/>
    <w:basedOn w:val="Normal"/>
    <w:uiPriority w:val="99"/>
    <w:semiHidden/>
    <w:unhideWhenUsed/>
    <w:rsid w:val="007D0C5C"/>
    <w:pPr>
      <w:spacing w:before="100" w:beforeAutospacing="1" w:after="100" w:afterAutospacing="1"/>
    </w:pPr>
  </w:style>
  <w:style w:type="character" w:customStyle="1" w:styleId="Heading4Char">
    <w:name w:val="Heading 4 Char"/>
    <w:basedOn w:val="DefaultParagraphFont"/>
    <w:link w:val="Heading4"/>
    <w:uiPriority w:val="9"/>
    <w:rsid w:val="005754F1"/>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5754F1"/>
  </w:style>
  <w:style w:type="paragraph" w:styleId="BalloonText">
    <w:name w:val="Balloon Text"/>
    <w:basedOn w:val="Normal"/>
    <w:link w:val="BalloonTextChar"/>
    <w:uiPriority w:val="99"/>
    <w:semiHidden/>
    <w:unhideWhenUsed/>
    <w:rsid w:val="003134F0"/>
    <w:rPr>
      <w:rFonts w:ascii="Tahoma" w:hAnsi="Tahoma" w:cs="Tahoma"/>
      <w:sz w:val="16"/>
      <w:szCs w:val="16"/>
    </w:rPr>
  </w:style>
  <w:style w:type="character" w:customStyle="1" w:styleId="BalloonTextChar">
    <w:name w:val="Balloon Text Char"/>
    <w:basedOn w:val="DefaultParagraphFont"/>
    <w:link w:val="BalloonText"/>
    <w:uiPriority w:val="99"/>
    <w:semiHidden/>
    <w:rsid w:val="003134F0"/>
    <w:rPr>
      <w:rFonts w:ascii="Tahoma" w:eastAsia="Times New Roman" w:hAnsi="Tahoma" w:cs="Tahoma"/>
      <w:sz w:val="16"/>
      <w:szCs w:val="16"/>
    </w:rPr>
  </w:style>
  <w:style w:type="paragraph" w:styleId="Caption">
    <w:name w:val="caption"/>
    <w:basedOn w:val="Normal"/>
    <w:next w:val="Normal"/>
    <w:uiPriority w:val="35"/>
    <w:unhideWhenUsed/>
    <w:qFormat/>
    <w:rsid w:val="003134F0"/>
    <w:pPr>
      <w:spacing w:after="200"/>
    </w:pPr>
    <w:rPr>
      <w:b/>
      <w:bCs/>
      <w:color w:val="4F81BD" w:themeColor="accent1"/>
      <w:sz w:val="18"/>
      <w:szCs w:val="18"/>
    </w:rPr>
  </w:style>
  <w:style w:type="paragraph" w:styleId="TOCHeading">
    <w:name w:val="TOC Heading"/>
    <w:basedOn w:val="Heading1"/>
    <w:next w:val="Normal"/>
    <w:uiPriority w:val="39"/>
    <w:unhideWhenUsed/>
    <w:qFormat/>
    <w:rsid w:val="0048244C"/>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48244C"/>
    <w:pPr>
      <w:spacing w:after="100"/>
    </w:pPr>
  </w:style>
  <w:style w:type="character" w:customStyle="1" w:styleId="Heading2Char">
    <w:name w:val="Heading 2 Char"/>
    <w:basedOn w:val="DefaultParagraphFont"/>
    <w:link w:val="Heading2"/>
    <w:uiPriority w:val="9"/>
    <w:rsid w:val="004824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C170C"/>
    <w:rPr>
      <w:sz w:val="16"/>
      <w:szCs w:val="16"/>
    </w:rPr>
  </w:style>
  <w:style w:type="paragraph" w:styleId="CommentText">
    <w:name w:val="annotation text"/>
    <w:basedOn w:val="Normal"/>
    <w:link w:val="CommentTextChar"/>
    <w:uiPriority w:val="99"/>
    <w:semiHidden/>
    <w:unhideWhenUsed/>
    <w:rsid w:val="000C170C"/>
    <w:rPr>
      <w:sz w:val="20"/>
      <w:szCs w:val="20"/>
    </w:rPr>
  </w:style>
  <w:style w:type="character" w:customStyle="1" w:styleId="CommentTextChar">
    <w:name w:val="Comment Text Char"/>
    <w:basedOn w:val="DefaultParagraphFont"/>
    <w:link w:val="CommentText"/>
    <w:uiPriority w:val="99"/>
    <w:semiHidden/>
    <w:rsid w:val="000C17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70C"/>
    <w:rPr>
      <w:b/>
      <w:bCs/>
    </w:rPr>
  </w:style>
  <w:style w:type="character" w:customStyle="1" w:styleId="CommentSubjectChar">
    <w:name w:val="Comment Subject Char"/>
    <w:basedOn w:val="CommentTextChar"/>
    <w:link w:val="CommentSubject"/>
    <w:uiPriority w:val="99"/>
    <w:semiHidden/>
    <w:rsid w:val="000C170C"/>
    <w:rPr>
      <w:rFonts w:ascii="Times New Roman" w:eastAsia="Times New Roman" w:hAnsi="Times New Roman" w:cs="Times New Roman"/>
      <w:b/>
      <w:bCs/>
      <w:sz w:val="20"/>
      <w:szCs w:val="20"/>
    </w:rPr>
  </w:style>
  <w:style w:type="paragraph" w:styleId="NoSpacing">
    <w:name w:val="No Spacing"/>
    <w:uiPriority w:val="1"/>
    <w:qFormat/>
    <w:rsid w:val="00A4014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1FE8"/>
    <w:pPr>
      <w:keepNext/>
      <w:keepLines/>
      <w:spacing w:before="480" w:after="240" w:line="300" w:lineRule="auto"/>
      <w:outlineLvl w:val="0"/>
    </w:pPr>
    <w:rPr>
      <w:b/>
      <w:color w:val="000000"/>
      <w:sz w:val="28"/>
      <w:szCs w:val="28"/>
    </w:rPr>
  </w:style>
  <w:style w:type="paragraph" w:styleId="Heading2">
    <w:name w:val="heading 2"/>
    <w:basedOn w:val="Normal"/>
    <w:next w:val="Normal"/>
    <w:link w:val="Heading2Char"/>
    <w:uiPriority w:val="9"/>
    <w:unhideWhenUsed/>
    <w:qFormat/>
    <w:rsid w:val="004824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5754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16CF"/>
    <w:rPr>
      <w:color w:val="0000FF"/>
      <w:u w:val="single"/>
    </w:rPr>
  </w:style>
  <w:style w:type="paragraph" w:styleId="TOC2">
    <w:name w:val="toc 2"/>
    <w:basedOn w:val="Normal"/>
    <w:next w:val="Normal"/>
    <w:autoRedefine/>
    <w:uiPriority w:val="39"/>
    <w:unhideWhenUsed/>
    <w:rsid w:val="007F16CF"/>
    <w:pPr>
      <w:spacing w:after="100"/>
      <w:ind w:left="240"/>
    </w:pPr>
  </w:style>
  <w:style w:type="paragraph" w:styleId="ListParagraph">
    <w:name w:val="List Paragraph"/>
    <w:basedOn w:val="Normal"/>
    <w:uiPriority w:val="34"/>
    <w:qFormat/>
    <w:rsid w:val="00BC20C1"/>
    <w:pPr>
      <w:ind w:left="720"/>
      <w:contextualSpacing/>
    </w:pPr>
  </w:style>
  <w:style w:type="paragraph" w:styleId="BodyText">
    <w:name w:val="Body Text"/>
    <w:basedOn w:val="Normal"/>
    <w:link w:val="BodyTextChar"/>
    <w:semiHidden/>
    <w:unhideWhenUsed/>
    <w:rsid w:val="00A2090B"/>
    <w:pPr>
      <w:spacing w:after="120"/>
    </w:pPr>
    <w:rPr>
      <w:sz w:val="20"/>
      <w:szCs w:val="20"/>
      <w:lang w:val="x-none" w:eastAsia="x-none"/>
    </w:rPr>
  </w:style>
  <w:style w:type="character" w:customStyle="1" w:styleId="BodyTextChar">
    <w:name w:val="Body Text Char"/>
    <w:basedOn w:val="DefaultParagraphFont"/>
    <w:link w:val="BodyText"/>
    <w:semiHidden/>
    <w:rsid w:val="00A2090B"/>
    <w:rPr>
      <w:rFonts w:ascii="Times New Roman" w:eastAsia="Times New Roman" w:hAnsi="Times New Roman" w:cs="Times New Roman"/>
      <w:sz w:val="20"/>
      <w:szCs w:val="20"/>
      <w:lang w:val="x-none" w:eastAsia="x-none"/>
    </w:rPr>
  </w:style>
  <w:style w:type="character" w:customStyle="1" w:styleId="Heading1Char">
    <w:name w:val="Heading 1 Char"/>
    <w:basedOn w:val="DefaultParagraphFont"/>
    <w:link w:val="Heading1"/>
    <w:uiPriority w:val="9"/>
    <w:rsid w:val="00661FE8"/>
    <w:rPr>
      <w:rFonts w:ascii="Times New Roman" w:eastAsia="Times New Roman" w:hAnsi="Times New Roman" w:cs="Times New Roman"/>
      <w:b/>
      <w:color w:val="000000"/>
      <w:sz w:val="28"/>
      <w:szCs w:val="28"/>
    </w:rPr>
  </w:style>
  <w:style w:type="paragraph" w:styleId="NormalWeb">
    <w:name w:val="Normal (Web)"/>
    <w:basedOn w:val="Normal"/>
    <w:uiPriority w:val="99"/>
    <w:semiHidden/>
    <w:unhideWhenUsed/>
    <w:rsid w:val="007D0C5C"/>
    <w:pPr>
      <w:spacing w:before="100" w:beforeAutospacing="1" w:after="100" w:afterAutospacing="1"/>
    </w:pPr>
  </w:style>
  <w:style w:type="character" w:customStyle="1" w:styleId="Heading4Char">
    <w:name w:val="Heading 4 Char"/>
    <w:basedOn w:val="DefaultParagraphFont"/>
    <w:link w:val="Heading4"/>
    <w:uiPriority w:val="9"/>
    <w:rsid w:val="005754F1"/>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5754F1"/>
  </w:style>
  <w:style w:type="paragraph" w:styleId="BalloonText">
    <w:name w:val="Balloon Text"/>
    <w:basedOn w:val="Normal"/>
    <w:link w:val="BalloonTextChar"/>
    <w:uiPriority w:val="99"/>
    <w:semiHidden/>
    <w:unhideWhenUsed/>
    <w:rsid w:val="003134F0"/>
    <w:rPr>
      <w:rFonts w:ascii="Tahoma" w:hAnsi="Tahoma" w:cs="Tahoma"/>
      <w:sz w:val="16"/>
      <w:szCs w:val="16"/>
    </w:rPr>
  </w:style>
  <w:style w:type="character" w:customStyle="1" w:styleId="BalloonTextChar">
    <w:name w:val="Balloon Text Char"/>
    <w:basedOn w:val="DefaultParagraphFont"/>
    <w:link w:val="BalloonText"/>
    <w:uiPriority w:val="99"/>
    <w:semiHidden/>
    <w:rsid w:val="003134F0"/>
    <w:rPr>
      <w:rFonts w:ascii="Tahoma" w:eastAsia="Times New Roman" w:hAnsi="Tahoma" w:cs="Tahoma"/>
      <w:sz w:val="16"/>
      <w:szCs w:val="16"/>
    </w:rPr>
  </w:style>
  <w:style w:type="paragraph" w:styleId="Caption">
    <w:name w:val="caption"/>
    <w:basedOn w:val="Normal"/>
    <w:next w:val="Normal"/>
    <w:uiPriority w:val="35"/>
    <w:unhideWhenUsed/>
    <w:qFormat/>
    <w:rsid w:val="003134F0"/>
    <w:pPr>
      <w:spacing w:after="200"/>
    </w:pPr>
    <w:rPr>
      <w:b/>
      <w:bCs/>
      <w:color w:val="4F81BD" w:themeColor="accent1"/>
      <w:sz w:val="18"/>
      <w:szCs w:val="18"/>
    </w:rPr>
  </w:style>
  <w:style w:type="paragraph" w:styleId="TOCHeading">
    <w:name w:val="TOC Heading"/>
    <w:basedOn w:val="Heading1"/>
    <w:next w:val="Normal"/>
    <w:uiPriority w:val="39"/>
    <w:unhideWhenUsed/>
    <w:qFormat/>
    <w:rsid w:val="0048244C"/>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48244C"/>
    <w:pPr>
      <w:spacing w:after="100"/>
    </w:pPr>
  </w:style>
  <w:style w:type="character" w:customStyle="1" w:styleId="Heading2Char">
    <w:name w:val="Heading 2 Char"/>
    <w:basedOn w:val="DefaultParagraphFont"/>
    <w:link w:val="Heading2"/>
    <w:uiPriority w:val="9"/>
    <w:rsid w:val="004824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C170C"/>
    <w:rPr>
      <w:sz w:val="16"/>
      <w:szCs w:val="16"/>
    </w:rPr>
  </w:style>
  <w:style w:type="paragraph" w:styleId="CommentText">
    <w:name w:val="annotation text"/>
    <w:basedOn w:val="Normal"/>
    <w:link w:val="CommentTextChar"/>
    <w:uiPriority w:val="99"/>
    <w:semiHidden/>
    <w:unhideWhenUsed/>
    <w:rsid w:val="000C170C"/>
    <w:rPr>
      <w:sz w:val="20"/>
      <w:szCs w:val="20"/>
    </w:rPr>
  </w:style>
  <w:style w:type="character" w:customStyle="1" w:styleId="CommentTextChar">
    <w:name w:val="Comment Text Char"/>
    <w:basedOn w:val="DefaultParagraphFont"/>
    <w:link w:val="CommentText"/>
    <w:uiPriority w:val="99"/>
    <w:semiHidden/>
    <w:rsid w:val="000C17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70C"/>
    <w:rPr>
      <w:b/>
      <w:bCs/>
    </w:rPr>
  </w:style>
  <w:style w:type="character" w:customStyle="1" w:styleId="CommentSubjectChar">
    <w:name w:val="Comment Subject Char"/>
    <w:basedOn w:val="CommentTextChar"/>
    <w:link w:val="CommentSubject"/>
    <w:uiPriority w:val="99"/>
    <w:semiHidden/>
    <w:rsid w:val="000C170C"/>
    <w:rPr>
      <w:rFonts w:ascii="Times New Roman" w:eastAsia="Times New Roman" w:hAnsi="Times New Roman" w:cs="Times New Roman"/>
      <w:b/>
      <w:bCs/>
      <w:sz w:val="20"/>
      <w:szCs w:val="20"/>
    </w:rPr>
  </w:style>
  <w:style w:type="paragraph" w:styleId="NoSpacing">
    <w:name w:val="No Spacing"/>
    <w:uiPriority w:val="1"/>
    <w:qFormat/>
    <w:rsid w:val="00A4014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1332">
      <w:bodyDiv w:val="1"/>
      <w:marLeft w:val="0"/>
      <w:marRight w:val="0"/>
      <w:marTop w:val="0"/>
      <w:marBottom w:val="0"/>
      <w:divBdr>
        <w:top w:val="none" w:sz="0" w:space="0" w:color="auto"/>
        <w:left w:val="none" w:sz="0" w:space="0" w:color="auto"/>
        <w:bottom w:val="none" w:sz="0" w:space="0" w:color="auto"/>
        <w:right w:val="none" w:sz="0" w:space="0" w:color="auto"/>
      </w:divBdr>
    </w:div>
    <w:div w:id="284967915">
      <w:bodyDiv w:val="1"/>
      <w:marLeft w:val="0"/>
      <w:marRight w:val="0"/>
      <w:marTop w:val="0"/>
      <w:marBottom w:val="0"/>
      <w:divBdr>
        <w:top w:val="none" w:sz="0" w:space="0" w:color="auto"/>
        <w:left w:val="none" w:sz="0" w:space="0" w:color="auto"/>
        <w:bottom w:val="none" w:sz="0" w:space="0" w:color="auto"/>
        <w:right w:val="none" w:sz="0" w:space="0" w:color="auto"/>
      </w:divBdr>
      <w:divsChild>
        <w:div w:id="665476495">
          <w:marLeft w:val="0"/>
          <w:marRight w:val="0"/>
          <w:marTop w:val="0"/>
          <w:marBottom w:val="0"/>
          <w:divBdr>
            <w:top w:val="none" w:sz="0" w:space="0" w:color="auto"/>
            <w:left w:val="none" w:sz="0" w:space="0" w:color="auto"/>
            <w:bottom w:val="none" w:sz="0" w:space="0" w:color="auto"/>
            <w:right w:val="none" w:sz="0" w:space="0" w:color="auto"/>
          </w:divBdr>
          <w:divsChild>
            <w:div w:id="1774595361">
              <w:marLeft w:val="0"/>
              <w:marRight w:val="0"/>
              <w:marTop w:val="0"/>
              <w:marBottom w:val="0"/>
              <w:divBdr>
                <w:top w:val="none" w:sz="0" w:space="0" w:color="auto"/>
                <w:left w:val="none" w:sz="0" w:space="0" w:color="auto"/>
                <w:bottom w:val="none" w:sz="0" w:space="0" w:color="auto"/>
                <w:right w:val="none" w:sz="0" w:space="0" w:color="auto"/>
              </w:divBdr>
            </w:div>
          </w:divsChild>
        </w:div>
        <w:div w:id="81219423">
          <w:marLeft w:val="0"/>
          <w:marRight w:val="0"/>
          <w:marTop w:val="0"/>
          <w:marBottom w:val="0"/>
          <w:divBdr>
            <w:top w:val="none" w:sz="0" w:space="0" w:color="auto"/>
            <w:left w:val="none" w:sz="0" w:space="0" w:color="auto"/>
            <w:bottom w:val="none" w:sz="0" w:space="0" w:color="auto"/>
            <w:right w:val="none" w:sz="0" w:space="0" w:color="auto"/>
          </w:divBdr>
        </w:div>
      </w:divsChild>
    </w:div>
    <w:div w:id="532613685">
      <w:bodyDiv w:val="1"/>
      <w:marLeft w:val="0"/>
      <w:marRight w:val="0"/>
      <w:marTop w:val="0"/>
      <w:marBottom w:val="0"/>
      <w:divBdr>
        <w:top w:val="none" w:sz="0" w:space="0" w:color="auto"/>
        <w:left w:val="none" w:sz="0" w:space="0" w:color="auto"/>
        <w:bottom w:val="none" w:sz="0" w:space="0" w:color="auto"/>
        <w:right w:val="none" w:sz="0" w:space="0" w:color="auto"/>
      </w:divBdr>
    </w:div>
    <w:div w:id="899171990">
      <w:bodyDiv w:val="1"/>
      <w:marLeft w:val="0"/>
      <w:marRight w:val="0"/>
      <w:marTop w:val="0"/>
      <w:marBottom w:val="0"/>
      <w:divBdr>
        <w:top w:val="none" w:sz="0" w:space="0" w:color="auto"/>
        <w:left w:val="none" w:sz="0" w:space="0" w:color="auto"/>
        <w:bottom w:val="none" w:sz="0" w:space="0" w:color="auto"/>
        <w:right w:val="none" w:sz="0" w:space="0" w:color="auto"/>
      </w:divBdr>
    </w:div>
    <w:div w:id="1042633442">
      <w:bodyDiv w:val="1"/>
      <w:marLeft w:val="0"/>
      <w:marRight w:val="0"/>
      <w:marTop w:val="0"/>
      <w:marBottom w:val="0"/>
      <w:divBdr>
        <w:top w:val="none" w:sz="0" w:space="0" w:color="auto"/>
        <w:left w:val="none" w:sz="0" w:space="0" w:color="auto"/>
        <w:bottom w:val="none" w:sz="0" w:space="0" w:color="auto"/>
        <w:right w:val="none" w:sz="0" w:space="0" w:color="auto"/>
      </w:divBdr>
    </w:div>
    <w:div w:id="1334841037">
      <w:bodyDiv w:val="1"/>
      <w:marLeft w:val="0"/>
      <w:marRight w:val="0"/>
      <w:marTop w:val="0"/>
      <w:marBottom w:val="0"/>
      <w:divBdr>
        <w:top w:val="none" w:sz="0" w:space="0" w:color="auto"/>
        <w:left w:val="none" w:sz="0" w:space="0" w:color="auto"/>
        <w:bottom w:val="none" w:sz="0" w:space="0" w:color="auto"/>
        <w:right w:val="none" w:sz="0" w:space="0" w:color="auto"/>
      </w:divBdr>
    </w:div>
    <w:div w:id="1339772445">
      <w:bodyDiv w:val="1"/>
      <w:marLeft w:val="0"/>
      <w:marRight w:val="0"/>
      <w:marTop w:val="0"/>
      <w:marBottom w:val="0"/>
      <w:divBdr>
        <w:top w:val="none" w:sz="0" w:space="0" w:color="auto"/>
        <w:left w:val="none" w:sz="0" w:space="0" w:color="auto"/>
        <w:bottom w:val="none" w:sz="0" w:space="0" w:color="auto"/>
        <w:right w:val="none" w:sz="0" w:space="0" w:color="auto"/>
      </w:divBdr>
      <w:divsChild>
        <w:div w:id="271985983">
          <w:marLeft w:val="0"/>
          <w:marRight w:val="0"/>
          <w:marTop w:val="0"/>
          <w:marBottom w:val="0"/>
          <w:divBdr>
            <w:top w:val="none" w:sz="0" w:space="0" w:color="auto"/>
            <w:left w:val="none" w:sz="0" w:space="0" w:color="auto"/>
            <w:bottom w:val="none" w:sz="0" w:space="0" w:color="auto"/>
            <w:right w:val="none" w:sz="0" w:space="0" w:color="auto"/>
          </w:divBdr>
        </w:div>
      </w:divsChild>
    </w:div>
    <w:div w:id="1342196307">
      <w:bodyDiv w:val="1"/>
      <w:marLeft w:val="0"/>
      <w:marRight w:val="0"/>
      <w:marTop w:val="0"/>
      <w:marBottom w:val="0"/>
      <w:divBdr>
        <w:top w:val="none" w:sz="0" w:space="0" w:color="auto"/>
        <w:left w:val="none" w:sz="0" w:space="0" w:color="auto"/>
        <w:bottom w:val="none" w:sz="0" w:space="0" w:color="auto"/>
        <w:right w:val="none" w:sz="0" w:space="0" w:color="auto"/>
      </w:divBdr>
    </w:div>
    <w:div w:id="1379817013">
      <w:bodyDiv w:val="1"/>
      <w:marLeft w:val="0"/>
      <w:marRight w:val="0"/>
      <w:marTop w:val="0"/>
      <w:marBottom w:val="0"/>
      <w:divBdr>
        <w:top w:val="none" w:sz="0" w:space="0" w:color="auto"/>
        <w:left w:val="none" w:sz="0" w:space="0" w:color="auto"/>
        <w:bottom w:val="none" w:sz="0" w:space="0" w:color="auto"/>
        <w:right w:val="none" w:sz="0" w:space="0" w:color="auto"/>
      </w:divBdr>
    </w:div>
    <w:div w:id="1425222360">
      <w:bodyDiv w:val="1"/>
      <w:marLeft w:val="0"/>
      <w:marRight w:val="0"/>
      <w:marTop w:val="0"/>
      <w:marBottom w:val="0"/>
      <w:divBdr>
        <w:top w:val="none" w:sz="0" w:space="0" w:color="auto"/>
        <w:left w:val="none" w:sz="0" w:space="0" w:color="auto"/>
        <w:bottom w:val="none" w:sz="0" w:space="0" w:color="auto"/>
        <w:right w:val="none" w:sz="0" w:space="0" w:color="auto"/>
      </w:divBdr>
    </w:div>
    <w:div w:id="1761022929">
      <w:bodyDiv w:val="1"/>
      <w:marLeft w:val="0"/>
      <w:marRight w:val="0"/>
      <w:marTop w:val="0"/>
      <w:marBottom w:val="0"/>
      <w:divBdr>
        <w:top w:val="none" w:sz="0" w:space="0" w:color="auto"/>
        <w:left w:val="none" w:sz="0" w:space="0" w:color="auto"/>
        <w:bottom w:val="none" w:sz="0" w:space="0" w:color="auto"/>
        <w:right w:val="none" w:sz="0" w:space="0" w:color="auto"/>
      </w:divBdr>
      <w:divsChild>
        <w:div w:id="253440153">
          <w:marLeft w:val="0"/>
          <w:marRight w:val="0"/>
          <w:marTop w:val="0"/>
          <w:marBottom w:val="0"/>
          <w:divBdr>
            <w:top w:val="none" w:sz="0" w:space="0" w:color="auto"/>
            <w:left w:val="none" w:sz="0" w:space="0" w:color="auto"/>
            <w:bottom w:val="none" w:sz="0" w:space="0" w:color="auto"/>
            <w:right w:val="none" w:sz="0" w:space="0" w:color="auto"/>
          </w:divBdr>
        </w:div>
      </w:divsChild>
    </w:div>
    <w:div w:id="2106219823">
      <w:bodyDiv w:val="1"/>
      <w:marLeft w:val="0"/>
      <w:marRight w:val="0"/>
      <w:marTop w:val="0"/>
      <w:marBottom w:val="0"/>
      <w:divBdr>
        <w:top w:val="none" w:sz="0" w:space="0" w:color="auto"/>
        <w:left w:val="none" w:sz="0" w:space="0" w:color="auto"/>
        <w:bottom w:val="none" w:sz="0" w:space="0" w:color="auto"/>
        <w:right w:val="none" w:sz="0" w:space="0" w:color="auto"/>
      </w:divBdr>
      <w:divsChild>
        <w:div w:id="1158152950">
          <w:marLeft w:val="0"/>
          <w:marRight w:val="0"/>
          <w:marTop w:val="0"/>
          <w:marBottom w:val="90"/>
          <w:divBdr>
            <w:top w:val="none" w:sz="0" w:space="0" w:color="auto"/>
            <w:left w:val="none" w:sz="0" w:space="0" w:color="auto"/>
            <w:bottom w:val="none" w:sz="0" w:space="0" w:color="auto"/>
            <w:right w:val="none" w:sz="0" w:space="0" w:color="auto"/>
          </w:divBdr>
        </w:div>
        <w:div w:id="531846593">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0FA1-853D-45BD-8870-F1387EDF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3940</Words>
  <Characters>21676</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 User</dc:creator>
  <cp:lastModifiedBy>NDI ADMIN</cp:lastModifiedBy>
  <cp:revision>2</cp:revision>
  <cp:lastPrinted>2015-10-16T13:28:00Z</cp:lastPrinted>
  <dcterms:created xsi:type="dcterms:W3CDTF">2015-10-17T07:22:00Z</dcterms:created>
  <dcterms:modified xsi:type="dcterms:W3CDTF">2015-10-17T07:22:00Z</dcterms:modified>
</cp:coreProperties>
</file>