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6"/>
          <w:szCs w:val="36"/>
          <w:rtl w:val="0"/>
        </w:rPr>
        <w:t xml:space="preserve">VIOLENCE AGAINST WOMEN IN ELECTIONS</w:t>
      </w:r>
    </w:p>
    <w:p w:rsidR="00000000" w:rsidDel="00000000" w:rsidP="00000000" w:rsidRDefault="00000000" w:rsidRPr="00000000">
      <w:pPr>
        <w:contextualSpacing w:val="0"/>
        <w:jc w:val="center"/>
      </w:pPr>
      <w:bookmarkStart w:colFirst="0" w:colLast="0" w:name="h.gjdgxs" w:id="0"/>
      <w:bookmarkEnd w:id="0"/>
      <w:r w:rsidDel="00000000" w:rsidR="00000000" w:rsidRPr="00000000">
        <w:rPr>
          <w:rFonts w:ascii="Calibri" w:cs="Calibri" w:eastAsia="Calibri" w:hAnsi="Calibri"/>
          <w:b w:val="1"/>
          <w:sz w:val="36"/>
          <w:szCs w:val="36"/>
          <w:rtl w:val="0"/>
        </w:rPr>
        <w:t xml:space="preserve">SAMPLE QUESTIONS: PRE-ELECTION OBSERVATION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Guidance</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The following tool provides example questions that observation groups may wish to include on their data collection forms for a </w:t>
      </w:r>
      <w:r w:rsidDel="00000000" w:rsidR="00000000" w:rsidRPr="00000000">
        <w:rPr>
          <w:rFonts w:ascii="Calibri" w:cs="Calibri" w:eastAsia="Calibri" w:hAnsi="Calibri"/>
          <w:b w:val="1"/>
          <w:sz w:val="24"/>
          <w:szCs w:val="24"/>
          <w:rtl w:val="0"/>
        </w:rPr>
        <w:t xml:space="preserve">pre-election observation</w:t>
      </w:r>
      <w:r w:rsidDel="00000000" w:rsidR="00000000" w:rsidRPr="00000000">
        <w:rPr>
          <w:rFonts w:ascii="Calibri" w:cs="Calibri" w:eastAsia="Calibri" w:hAnsi="Calibri"/>
          <w:sz w:val="24"/>
          <w:szCs w:val="24"/>
          <w:rtl w:val="0"/>
        </w:rPr>
        <w:t xml:space="preserve">. It has been designed as a reference for citizen observation groups, and provides an example of what questions election observation groups may wish to ask to record incidents of violence against women in elections (VAW-E). The questions presented here should be regarded as a set of options. Depending on the process or processes a group is observing, or the priority issues and indicators its leadership has chosen to focus on, groups can select and adapt relevant VAW-E questions and response options to integrate into their forms, which should be tailored to the particular electoral context. Groups should also consider which questions should require the observer to fill out a critical incident report – some questions that may require an incident report have been marked in grey below.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Some explanations have been included to provide more detailed information about certain questions or sections. While forms should not include these details, observation groups should consider developing similar explanations to include in their training materials for observers.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Location and General Information</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Forms should include information about the location and date or time at which the observer was recording data, as well as a way to identify the individual observer in case follow-up is needed.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Voter Registration</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The timing and accessibility of a voter registration center can impact women’s participation and the safety of women registrants, especially in situations where there may be security concerns around the location or timing of registration centers. Registration procedures may also present concerns, if they are not applied uniformly or consistently to all voters throughout the registration period. </w:t>
      </w:r>
    </w:p>
    <w:p w:rsidR="00000000" w:rsidDel="00000000" w:rsidP="00000000" w:rsidRDefault="00000000" w:rsidRPr="00000000">
      <w:pPr>
        <w:contextualSpacing w:val="0"/>
      </w:pPr>
      <w:r w:rsidDel="00000000" w:rsidR="00000000" w:rsidRPr="00000000">
        <w:rPr>
          <w:rtl w:val="0"/>
        </w:rPr>
      </w:r>
    </w:p>
    <w:tbl>
      <w:tblPr>
        <w:tblStyle w:val="Table1"/>
        <w:bidi w:val="0"/>
        <w:tblW w:w="94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2"/>
        <w:gridCol w:w="788"/>
        <w:gridCol w:w="1575"/>
        <w:gridCol w:w="1575"/>
        <w:gridCol w:w="787"/>
        <w:gridCol w:w="2363"/>
        <w:tblGridChange w:id="0">
          <w:tblGrid>
            <w:gridCol w:w="2362"/>
            <w:gridCol w:w="788"/>
            <w:gridCol w:w="1575"/>
            <w:gridCol w:w="1575"/>
            <w:gridCol w:w="787"/>
            <w:gridCol w:w="2363"/>
          </w:tblGrid>
        </w:tblGridChange>
      </w:tblGrid>
      <w:tr>
        <w:trPr>
          <w:trHeight w:val="34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the voter registration center open on time?</w:t>
            </w:r>
          </w:p>
        </w:tc>
      </w:tr>
      <w:tr>
        <w:trPr>
          <w:trHeight w:val="420" w:hRule="atLeast"/>
        </w:trPr>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gridSpan w:val="2"/>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Was the voter registration accessible to all potential voters?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58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registration agents provide appropriate assistance to all voters requiring assistance?</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r>
      <w:tr>
        <w:trPr>
          <w:trHeight w:val="600" w:hRule="atLeast"/>
        </w:trPr>
        <w:tc>
          <w:tcPr>
            <w:gridSpan w:val="6"/>
            <w:tcBorders>
              <w:bottom w:color="000000" w:space="0" w:sz="4" w:val="single"/>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any voters who </w:t>
            </w:r>
            <w:r w:rsidDel="00000000" w:rsidR="00000000" w:rsidRPr="00000000">
              <w:rPr>
                <w:rFonts w:ascii="Calibri" w:cs="Calibri" w:eastAsia="Calibri" w:hAnsi="Calibri"/>
                <w:sz w:val="24"/>
                <w:szCs w:val="24"/>
                <w:u w:val="single"/>
                <w:rtl w:val="0"/>
              </w:rPr>
              <w:t xml:space="preserve">did not</w:t>
            </w:r>
            <w:r w:rsidDel="00000000" w:rsidR="00000000" w:rsidRPr="00000000">
              <w:rPr>
                <w:rFonts w:ascii="Calibri" w:cs="Calibri" w:eastAsia="Calibri" w:hAnsi="Calibri"/>
                <w:sz w:val="24"/>
                <w:szCs w:val="24"/>
                <w:rtl w:val="0"/>
              </w:rPr>
              <w:t xml:space="preserve"> possess the required documentation, but who </w:t>
            </w:r>
            <w:r w:rsidDel="00000000" w:rsidR="00000000" w:rsidRPr="00000000">
              <w:rPr>
                <w:rFonts w:ascii="Calibri" w:cs="Calibri" w:eastAsia="Calibri" w:hAnsi="Calibri"/>
                <w:sz w:val="24"/>
                <w:szCs w:val="24"/>
                <w:u w:val="single"/>
                <w:rtl w:val="0"/>
              </w:rPr>
              <w:t xml:space="preserve">were</w:t>
            </w:r>
            <w:r w:rsidDel="00000000" w:rsidR="00000000" w:rsidRPr="00000000">
              <w:rPr>
                <w:rFonts w:ascii="Calibri" w:cs="Calibri" w:eastAsia="Calibri" w:hAnsi="Calibri"/>
                <w:sz w:val="24"/>
                <w:szCs w:val="24"/>
                <w:rtl w:val="0"/>
              </w:rPr>
              <w:t xml:space="preserve"> authorized to register?</w:t>
            </w:r>
          </w:p>
        </w:tc>
      </w:tr>
      <w:tr>
        <w:trPr>
          <w:trHeight w:val="420" w:hRule="atLeast"/>
        </w:trPr>
        <w:tc>
          <w:tcPr>
            <w:tcBorders>
              <w:top w:color="000000" w:space="0" w:sz="4" w:val="single"/>
              <w:bottom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gridSpan w:val="2"/>
            <w:tcBorders>
              <w:top w:color="000000" w:space="0" w:sz="4" w:val="single"/>
              <w:bottom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gridSpan w:val="2"/>
            <w:tcBorders>
              <w:top w:color="000000" w:space="0" w:sz="4" w:val="single"/>
              <w:bottom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top w:color="000000" w:space="0" w:sz="4" w:val="single"/>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58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voters who </w:t>
            </w:r>
            <w:r w:rsidDel="00000000" w:rsidR="00000000" w:rsidRPr="00000000">
              <w:rPr>
                <w:rFonts w:ascii="Calibri" w:cs="Calibri" w:eastAsia="Calibri" w:hAnsi="Calibri"/>
                <w:sz w:val="24"/>
                <w:szCs w:val="24"/>
                <w:u w:val="single"/>
                <w:rtl w:val="0"/>
              </w:rPr>
              <w:t xml:space="preserve">did</w:t>
            </w:r>
            <w:r w:rsidDel="00000000" w:rsidR="00000000" w:rsidRPr="00000000">
              <w:rPr>
                <w:rFonts w:ascii="Calibri" w:cs="Calibri" w:eastAsia="Calibri" w:hAnsi="Calibri"/>
                <w:sz w:val="24"/>
                <w:szCs w:val="24"/>
                <w:rtl w:val="0"/>
              </w:rPr>
              <w:t xml:space="preserve"> possess the required documents, but who were </w:t>
            </w:r>
            <w:r w:rsidDel="00000000" w:rsidR="00000000" w:rsidRPr="00000000">
              <w:rPr>
                <w:rFonts w:ascii="Calibri" w:cs="Calibri" w:eastAsia="Calibri" w:hAnsi="Calibri"/>
                <w:sz w:val="24"/>
                <w:szCs w:val="24"/>
                <w:u w:val="single"/>
                <w:rtl w:val="0"/>
              </w:rPr>
              <w:t xml:space="preserve">not authorized</w:t>
            </w:r>
            <w:r w:rsidDel="00000000" w:rsidR="00000000" w:rsidRPr="00000000">
              <w:rPr>
                <w:rFonts w:ascii="Calibri" w:cs="Calibri" w:eastAsia="Calibri" w:hAnsi="Calibri"/>
                <w:sz w:val="24"/>
                <w:szCs w:val="24"/>
                <w:rtl w:val="0"/>
              </w:rPr>
              <w:t xml:space="preserve"> to register?</w:t>
            </w:r>
          </w:p>
        </w:tc>
      </w:tr>
      <w:tr>
        <w:trPr>
          <w:trHeight w:val="44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600" w:hRule="atLeast"/>
        </w:trPr>
        <w:tc>
          <w:tcPr>
            <w:gridSpan w:val="6"/>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of violence against voters who came to register or check their name on the registration list?</w:t>
            </w:r>
          </w:p>
        </w:tc>
      </w:tr>
      <w:tr>
        <w:trPr>
          <w:trHeight w:val="44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620" w:hRule="atLeast"/>
        </w:trPr>
        <w:tc>
          <w:tcPr>
            <w:gridSpan w:val="6"/>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of violence against voters attempting to obtain the necessary identity documents in order to register to vote?</w:t>
            </w:r>
          </w:p>
        </w:tc>
      </w:tr>
      <w:tr>
        <w:trPr>
          <w:trHeight w:val="440" w:hRule="atLeast"/>
        </w:trPr>
        <w:tc>
          <w:tcPr>
            <w:shd w:fill="ffffff"/>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men</w:t>
            </w:r>
          </w:p>
        </w:tc>
        <w:tc>
          <w:tcPr>
            <w:gridSpan w:val="2"/>
            <w:shd w:fill="ffffff"/>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women</w:t>
            </w:r>
          </w:p>
        </w:tc>
        <w:tc>
          <w:tcPr>
            <w:gridSpan w:val="2"/>
            <w:shd w:fill="ffffff"/>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both</w:t>
            </w:r>
          </w:p>
        </w:tc>
        <w:tc>
          <w:tcPr>
            <w:tcBorders>
              <w:right w:color="000000" w:space="0" w:sz="4" w:val="single"/>
            </w:tcBorders>
            <w:shd w:fill="ffffff"/>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bl>
    <w:p w:rsidR="00000000" w:rsidDel="00000000" w:rsidP="00000000" w:rsidRDefault="00000000" w:rsidRPr="00000000">
      <w:pPr>
        <w:contextualSpacing w:val="0"/>
      </w:pPr>
      <w:r w:rsidDel="00000000" w:rsidR="00000000" w:rsidRPr="00000000">
        <w:rPr>
          <w:rtl w:val="0"/>
        </w:rPr>
      </w:r>
    </w:p>
    <w:tbl>
      <w:tblPr>
        <w:tblStyle w:val="Table2"/>
        <w:bidi w:val="0"/>
        <w:tblW w:w="94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3150"/>
        <w:gridCol w:w="3150"/>
        <w:tblGridChange w:id="0">
          <w:tblGrid>
            <w:gridCol w:w="3150"/>
            <w:gridCol w:w="3150"/>
            <w:gridCol w:w="3150"/>
          </w:tblGrid>
        </w:tblGridChange>
      </w:tblGrid>
      <w:tr>
        <w:trPr>
          <w:trHeight w:val="62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media reports promoting or contributing to threats against women attempting to register to vote?</w:t>
            </w:r>
          </w:p>
        </w:tc>
      </w:tr>
      <w:tr>
        <w:trPr>
          <w:trHeight w:val="44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6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candidates or party supporters coercing or influencing women to register as a member of their party (e.g. by giving or promising money, food, gifts, etc.)?</w:t>
            </w:r>
          </w:p>
        </w:tc>
      </w:tr>
      <w:tr>
        <w:trPr>
          <w:trHeight w:val="44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tbl>
      <w:tblPr>
        <w:tblStyle w:val="Table3"/>
        <w:bidi w:val="0"/>
        <w:tblW w:w="94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2"/>
        <w:gridCol w:w="2363"/>
        <w:gridCol w:w="2362"/>
        <w:gridCol w:w="2363"/>
        <w:tblGridChange w:id="0">
          <w:tblGrid>
            <w:gridCol w:w="2362"/>
            <w:gridCol w:w="2363"/>
            <w:gridCol w:w="2362"/>
            <w:gridCol w:w="2363"/>
          </w:tblGrid>
        </w:tblGridChange>
      </w:tblGrid>
      <w:tr>
        <w:trPr>
          <w:trHeight w:val="560" w:hRule="atLeast"/>
        </w:trPr>
        <w:tc>
          <w:tcPr>
            <w:gridSpan w:val="4"/>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How many registration agents were present?</w:t>
            </w:r>
          </w:p>
        </w:tc>
      </w:tr>
      <w:tr>
        <w:trPr>
          <w:trHeight w:val="40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Number of men: </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Number of women: </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Voter Education</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If there are voter education campaigns or outreach, violent messages or sexist bias in voter education campaigns can potentially be a form of violence against women candidates, or discourage women from participating in the election in other ways, including as voters.  </w:t>
      </w:r>
    </w:p>
    <w:p w:rsidR="00000000" w:rsidDel="00000000" w:rsidP="00000000" w:rsidRDefault="00000000" w:rsidRPr="00000000">
      <w:pPr>
        <w:contextualSpacing w:val="0"/>
      </w:pPr>
      <w:r w:rsidDel="00000000" w:rsidR="00000000" w:rsidRPr="00000000">
        <w:rPr>
          <w:rtl w:val="0"/>
        </w:rPr>
      </w:r>
    </w:p>
    <w:tbl>
      <w:tblPr>
        <w:tblStyle w:val="Table4"/>
        <w:bidi w:val="0"/>
        <w:tblW w:w="94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3150"/>
        <w:gridCol w:w="3150"/>
        <w:tblGridChange w:id="0">
          <w:tblGrid>
            <w:gridCol w:w="3150"/>
            <w:gridCol w:w="3150"/>
            <w:gridCol w:w="3150"/>
          </w:tblGrid>
        </w:tblGridChange>
      </w:tblGrid>
      <w:tr>
        <w:trPr>
          <w:trHeight w:val="64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women being prevented or discouraged from participating in voter education activities, such as campaigns or workshops?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8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incidents of violence against women attending or attempting to attend voter education activities?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0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voter education campaigns or workshops reproduce gender stereotypes or sexist language?</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0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voter education activities that included hate speech or violent messages against women?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Campaign Period</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Violence against women during the campaign period can affect the general environment and security and can have significant impacts on women’s participation in elections and their sense of whether it is safe to participate at all. Observer groups may wish to include monitoring violence at campaign events with an overall look at the campaign period, or they may wish to observe events specifically. Targeted questions about campaign events, and those focused on candidates, are included in subsequent sections.</w:t>
      </w:r>
    </w:p>
    <w:p w:rsidR="00000000" w:rsidDel="00000000" w:rsidP="00000000" w:rsidRDefault="00000000" w:rsidRPr="00000000">
      <w:pPr>
        <w:contextualSpacing w:val="0"/>
      </w:pPr>
      <w:r w:rsidDel="00000000" w:rsidR="00000000" w:rsidRPr="00000000">
        <w:rPr>
          <w:rtl w:val="0"/>
        </w:rPr>
      </w:r>
    </w:p>
    <w:tbl>
      <w:tblPr>
        <w:tblStyle w:val="Table5"/>
        <w:bidi w:val="0"/>
        <w:tblW w:w="94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2"/>
        <w:gridCol w:w="788"/>
        <w:gridCol w:w="1575"/>
        <w:gridCol w:w="1575"/>
        <w:gridCol w:w="787"/>
        <w:gridCol w:w="2363"/>
        <w:tblGridChange w:id="0">
          <w:tblGrid>
            <w:gridCol w:w="2362"/>
            <w:gridCol w:w="788"/>
            <w:gridCol w:w="1575"/>
            <w:gridCol w:w="1575"/>
            <w:gridCol w:w="787"/>
            <w:gridCol w:w="2363"/>
          </w:tblGrid>
        </w:tblGridChange>
      </w:tblGrid>
      <w:tr>
        <w:trPr>
          <w:trHeight w:val="60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candidate or party supporter threatening or intimidating women voters because of their political preferences or positions?</w:t>
            </w:r>
          </w:p>
        </w:tc>
      </w:tr>
      <w:tr>
        <w:trPr>
          <w:trHeight w:val="420" w:hRule="atLeast"/>
        </w:trPr>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gridSpan w:val="2"/>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0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candidate(s) inciting their supporters to commit acts of violence against women voters?</w:t>
            </w:r>
          </w:p>
        </w:tc>
      </w:tr>
      <w:tr>
        <w:trPr>
          <w:trHeight w:val="540" w:hRule="atLeast"/>
        </w:trPr>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gridSpan w:val="2"/>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harassment of women during the campaign period for political motives (e.g.: because of their political preferences or positions)?</w:t>
            </w:r>
          </w:p>
        </w:tc>
      </w:tr>
      <w:tr>
        <w:trPr>
          <w:trHeight w:val="420" w:hRule="atLeast"/>
        </w:trPr>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gridSpan w:val="2"/>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90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candidates or party supporters coerced or influenced women to become affiliated with a certain party (e.g.: by giving or promising money, food, gifts, etc.)?</w:t>
            </w:r>
          </w:p>
        </w:tc>
      </w:tr>
      <w:tr>
        <w:trPr>
          <w:trHeight w:val="420" w:hRule="atLeast"/>
        </w:trPr>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gridSpan w:val="2"/>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2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the private property of women voters or political supporters was vandalized or destroyed?</w:t>
            </w:r>
          </w:p>
        </w:tc>
      </w:tr>
      <w:tr>
        <w:trPr>
          <w:trHeight w:val="540" w:hRule="atLeast"/>
        </w:trPr>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gridSpan w:val="2"/>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80" w:hRule="atLeast"/>
        </w:trPr>
        <w:tc>
          <w:tcPr>
            <w:gridSpan w:val="6"/>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a party supporter or voter was physically assaulted for political motives (e.g.: because of their political preferences or positions)?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r>
      <w:tr>
        <w:trPr>
          <w:trHeight w:val="700" w:hRule="atLeast"/>
        </w:trPr>
        <w:tc>
          <w:tcPr>
            <w:gridSpan w:val="6"/>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a party supporter or voter was kidnapped for political motives (e.g.: because of their political preferences or positions)?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720" w:hRule="atLeast"/>
        </w:trPr>
        <w:tc>
          <w:tcPr>
            <w:gridSpan w:val="6"/>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a party supporter or voter was assassinated for political motives (e.g.: because of their political preferences or positions)?</w:t>
            </w:r>
          </w:p>
        </w:tc>
      </w:tr>
      <w:tr>
        <w:trPr>
          <w:trHeight w:val="54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680" w:hRule="atLeast"/>
        </w:trPr>
        <w:tc>
          <w:tcPr>
            <w:gridSpan w:val="6"/>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a party supporter or voter was sexually assaulted for political motives (e.g.: because of their political preferences or positions)?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700" w:hRule="atLeast"/>
        </w:trPr>
        <w:tc>
          <w:tcPr>
            <w:gridSpan w:val="6"/>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a party supporter or voter was raped for political motives (e.g.: because of their political preferences or positions)?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60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incidents of social media being used to threaten or incite violence against women voters or party supporters?</w:t>
            </w:r>
          </w:p>
        </w:tc>
      </w:tr>
      <w:tr>
        <w:trPr>
          <w:trHeight w:val="460" w:hRule="atLeast"/>
        </w:trPr>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gridSpan w:val="2"/>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Campaign Events</w:t>
      </w:r>
    </w:p>
    <w:p w:rsidR="00000000" w:rsidDel="00000000" w:rsidP="00000000" w:rsidRDefault="00000000" w:rsidRPr="00000000">
      <w:pPr>
        <w:contextualSpacing w:val="0"/>
      </w:pPr>
      <w:r w:rsidDel="00000000" w:rsidR="00000000" w:rsidRPr="00000000">
        <w:rPr>
          <w:rtl w:val="0"/>
        </w:rPr>
      </w:r>
    </w:p>
    <w:tbl>
      <w:tblPr>
        <w:tblStyle w:val="Table6"/>
        <w:bidi w:val="0"/>
        <w:tblW w:w="94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3150"/>
        <w:gridCol w:w="3150"/>
        <w:tblGridChange w:id="0">
          <w:tblGrid>
            <w:gridCol w:w="3150"/>
            <w:gridCol w:w="3150"/>
            <w:gridCol w:w="3150"/>
          </w:tblGrid>
        </w:tblGridChange>
      </w:tblGrid>
      <w:tr>
        <w:trPr>
          <w:trHeight w:val="64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campaign activities or events where candidates, supporters or organizers have excluded women?</w:t>
            </w:r>
          </w:p>
        </w:tc>
      </w:tr>
      <w:tr>
        <w:trPr>
          <w:trHeight w:val="36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0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campaign activities or events where candidates or supporters reproduced gender stereotypes or sexist language?</w:t>
            </w:r>
          </w:p>
        </w:tc>
      </w:tr>
      <w:tr>
        <w:trPr>
          <w:trHeight w:val="36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8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campaign activities or events where candidates or supporters used hate speech or derogatory language to describe women voters?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2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of violence against women voters or supporters participating in or attending campaign activities or events?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2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candidates or parties threatened women voters during campaign events?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0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candidates or parties incited their supporters to commit acts of violence against women?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88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Have you witnessed or heard of any incidents where candidates or party supporters coerced or forced women to participate in political events (e.g.: by threatening them or by giving or promising money, food, gifts, etc.)?</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Candidates</w:t>
      </w:r>
    </w:p>
    <w:p w:rsidR="00000000" w:rsidDel="00000000" w:rsidP="00000000" w:rsidRDefault="00000000" w:rsidRPr="00000000">
      <w:pPr>
        <w:contextualSpacing w:val="0"/>
      </w:pPr>
      <w:r w:rsidDel="00000000" w:rsidR="00000000" w:rsidRPr="00000000">
        <w:rPr>
          <w:rtl w:val="0"/>
        </w:rPr>
      </w:r>
    </w:p>
    <w:tbl>
      <w:tblPr>
        <w:tblStyle w:val="Table7"/>
        <w:bidi w:val="0"/>
        <w:tblW w:w="94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3150"/>
        <w:gridCol w:w="3150"/>
        <w:tblGridChange w:id="0">
          <w:tblGrid>
            <w:gridCol w:w="3150"/>
            <w:gridCol w:w="3150"/>
            <w:gridCol w:w="3150"/>
          </w:tblGrid>
        </w:tblGridChange>
      </w:tblGrid>
      <w:tr>
        <w:trPr>
          <w:trHeight w:val="34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Have you witnessed or heard of any women candidates withdrawing from the race after they were nominated but before registration?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2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Have you witnessed or heard of any national or local media verbally attacking women candidates or their supporters (e.g. using derogatory or sexist language)?</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any national or local media outlets that have lied or made false comments about women candidates or their supporters?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20" w:hRule="atLeast"/>
        </w:trPr>
        <w:tc>
          <w:tcPr>
            <w:gridSpan w:val="3"/>
            <w:tcBorders>
              <w:right w:color="000000" w:space="0" w:sz="4" w:val="single"/>
            </w:tcBorders>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any hate speech or intimidation against women candidates or their supporters because of their gender?</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80" w:hRule="atLeast"/>
        </w:trPr>
        <w:tc>
          <w:tcPr>
            <w:gridSpan w:val="3"/>
            <w:tcBorders>
              <w:right w:color="000000" w:space="0" w:sz="4" w:val="single"/>
            </w:tcBorders>
            <w:shd w:fill="d9d9d9"/>
          </w:tcPr>
          <w:p w:rsidR="00000000" w:rsidDel="00000000" w:rsidP="00000000" w:rsidRDefault="00000000" w:rsidRPr="00000000">
            <w:pPr>
              <w:tabs>
                <w:tab w:val="left" w:pos="1380"/>
              </w:tabs>
              <w:spacing w:line="276" w:lineRule="auto"/>
              <w:contextualSpacing w:val="0"/>
            </w:pPr>
            <w:r w:rsidDel="00000000" w:rsidR="00000000" w:rsidRPr="00000000">
              <w:rPr>
                <w:rFonts w:ascii="Calibri" w:cs="Calibri" w:eastAsia="Calibri" w:hAnsi="Calibri"/>
                <w:sz w:val="24"/>
                <w:szCs w:val="24"/>
                <w:rtl w:val="0"/>
              </w:rPr>
              <w:t xml:space="preserve">Have you witnessed or heard of any physical attacks on women candidates or their supporters?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20" w:hRule="atLeast"/>
        </w:trPr>
        <w:tc>
          <w:tcPr>
            <w:gridSpan w:val="3"/>
            <w:tcBorders>
              <w:right w:color="000000" w:space="0" w:sz="4" w:val="single"/>
            </w:tcBorders>
          </w:tcPr>
          <w:p w:rsidR="00000000" w:rsidDel="00000000" w:rsidP="00000000" w:rsidRDefault="00000000" w:rsidRPr="00000000">
            <w:pPr>
              <w:tabs>
                <w:tab w:val="left" w:pos="3435"/>
              </w:tabs>
              <w:spacing w:line="276" w:lineRule="auto"/>
              <w:contextualSpacing w:val="0"/>
            </w:pPr>
            <w:r w:rsidDel="00000000" w:rsidR="00000000" w:rsidRPr="00000000">
              <w:rPr>
                <w:rFonts w:ascii="Calibri" w:cs="Calibri" w:eastAsia="Calibri" w:hAnsi="Calibri"/>
                <w:sz w:val="24"/>
                <w:szCs w:val="24"/>
                <w:rtl w:val="0"/>
              </w:rPr>
              <w:t xml:space="preserve">Have you witnessed or heard of any incidents where the private property of women candidates was destroyed?</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600" w:hRule="atLeast"/>
        </w:trPr>
        <w:tc>
          <w:tcPr>
            <w:gridSpan w:val="3"/>
            <w:tcBorders>
              <w:bottom w:color="000000" w:space="0" w:sz="4" w:val="single"/>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Have you witnessed or heard of any incidents where women candidates, their family members or their supporters have been kidnapped?</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20" w:hRule="atLeast"/>
        </w:trPr>
        <w:tc>
          <w:tcPr>
            <w:gridSpan w:val="3"/>
            <w:tcBorders>
              <w:top w:color="000000" w:space="0" w:sz="4" w:val="single"/>
              <w:bottom w:color="000000" w:space="0" w:sz="4" w:val="single"/>
              <w:right w:color="000000" w:space="0" w:sz="4" w:val="single"/>
            </w:tcBorders>
            <w:shd w:fill="d9d9d9"/>
          </w:tcPr>
          <w:p w:rsidR="00000000" w:rsidDel="00000000" w:rsidP="00000000" w:rsidRDefault="00000000" w:rsidRPr="00000000">
            <w:pPr>
              <w:tabs>
                <w:tab w:val="left" w:pos="1440"/>
              </w:tabs>
              <w:spacing w:line="276" w:lineRule="auto"/>
              <w:contextualSpacing w:val="0"/>
            </w:pPr>
            <w:r w:rsidDel="00000000" w:rsidR="00000000" w:rsidRPr="00000000">
              <w:rPr>
                <w:rFonts w:ascii="Calibri" w:cs="Calibri" w:eastAsia="Calibri" w:hAnsi="Calibri"/>
                <w:sz w:val="24"/>
                <w:szCs w:val="24"/>
                <w:rtl w:val="0"/>
              </w:rPr>
              <w:t xml:space="preserve">Have you witnessed or heard of any incidents where women candidates, their family members or their supporters have been assassinated?</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20" w:hRule="atLeast"/>
        </w:trPr>
        <w:tc>
          <w:tcPr>
            <w:gridSpan w:val="3"/>
            <w:tcBorders>
              <w:top w:color="000000" w:space="0" w:sz="4" w:val="single"/>
              <w:bottom w:color="000000" w:space="0" w:sz="4" w:val="single"/>
              <w:right w:color="000000" w:space="0" w:sz="4" w:val="single"/>
            </w:tcBorders>
            <w:shd w:fill="d9d9d9"/>
          </w:tcPr>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Have you witnessed or heard of any incidents where women candidates, their family members or their supporters have been sexually assaulted for political motives?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20" w:hRule="atLeast"/>
        </w:trPr>
        <w:tc>
          <w:tcPr>
            <w:gridSpan w:val="3"/>
            <w:tcBorders>
              <w:top w:color="000000" w:space="0" w:sz="4" w:val="single"/>
              <w:bottom w:color="000000" w:space="0" w:sz="4" w:val="single"/>
              <w:right w:color="000000" w:space="0" w:sz="4" w:val="single"/>
            </w:tcBorders>
            <w:shd w:fill="d9d9d9"/>
          </w:tcPr>
          <w:p w:rsidR="00000000" w:rsidDel="00000000" w:rsidP="00000000" w:rsidRDefault="00000000" w:rsidRPr="00000000">
            <w:pPr>
              <w:tabs>
                <w:tab w:val="left" w:pos="1440"/>
              </w:tabs>
              <w:spacing w:line="276" w:lineRule="auto"/>
              <w:contextualSpacing w:val="0"/>
            </w:pPr>
            <w:r w:rsidDel="00000000" w:rsidR="00000000" w:rsidRPr="00000000">
              <w:rPr>
                <w:rFonts w:ascii="Calibri" w:cs="Calibri" w:eastAsia="Calibri" w:hAnsi="Calibri"/>
                <w:sz w:val="24"/>
                <w:szCs w:val="24"/>
                <w:rtl w:val="0"/>
              </w:rPr>
              <w:t xml:space="preserve">Have you witnessed or heard of any incidents where women candidates, their family members or their supporters have been raped for political motives?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sectPr>
      <w:headerReference r:id="rId5" w:type="first"/>
      <w:footerReference r:id="rId6" w:type="default"/>
      <w:footerReference r:id="rId7"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2667000" cy="381000"/>
          <wp:effectExtent b="0" l="0" r="0" t="0"/>
          <wp:docPr descr="ndifooter.PNG" id="2" name="image04.png"/>
          <a:graphic>
            <a:graphicData uri="http://schemas.openxmlformats.org/drawingml/2006/picture">
              <pic:pic>
                <pic:nvPicPr>
                  <pic:cNvPr descr="ndifooter.PNG" id="0" name="image04.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spacing w:after="720" w:lineRule="auto"/>
      <w:contextualSpacing w:val="0"/>
      <w:jc w:val="center"/>
    </w:pPr>
    <w:fldSimple w:instr="PAGE" w:fldLock="0" w:dirty="0">
      <w:r w:rsidDel="00000000" w:rsidR="00000000" w:rsidRPr="00000000">
        <w:rPr>
          <w:rFonts w:ascii="Calibri" w:cs="Calibri" w:eastAsia="Calibri" w:hAnsi="Calibri"/>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2667000" cy="381000"/>
          <wp:effectExtent b="0" l="0" r="0" t="0"/>
          <wp:docPr descr="ndifooter.PNG" id="1" name="image03.png"/>
          <a:graphic>
            <a:graphicData uri="http://schemas.openxmlformats.org/drawingml/2006/picture">
              <pic:pic>
                <pic:nvPicPr>
                  <pic:cNvPr descr="ndifooter.PNG" id="0" name="image03.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i w:val="1"/>
        <w:color w:val="222222"/>
        <w:sz w:val="19"/>
        <w:szCs w:val="19"/>
        <w:highlight w:val="white"/>
        <w:rtl w:val="0"/>
      </w:rPr>
      <w:t xml:space="preserve">This tool was developed by Caroline Hubbard and Claire DeSoi for NDI's Votes Without Violence program and toolkit.</w:t>
    </w:r>
  </w:p>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1</w:t>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center"/>
    </w:pPr>
    <w:r w:rsidDel="00000000" w:rsidR="00000000" w:rsidRPr="00000000">
      <w:drawing>
        <wp:inline distB="0" distT="0" distL="0" distR="0">
          <wp:extent cx="1901190" cy="1023620"/>
          <wp:effectExtent b="0" l="0" r="0" t="0"/>
          <wp:docPr id="3" name="image05.png"/>
          <a:graphic>
            <a:graphicData uri="http://schemas.openxmlformats.org/drawingml/2006/picture">
              <pic:pic>
                <pic:nvPicPr>
                  <pic:cNvPr id="0" name="image05.png"/>
                  <pic:cNvPicPr preferRelativeResize="0"/>
                </pic:nvPicPr>
                <pic:blipFill>
                  <a:blip r:embed="rId1"/>
                  <a:srcRect b="0" l="0" r="0" t="0"/>
                  <a:stretch>
                    <a:fillRect/>
                  </a:stretch>
                </pic:blipFill>
                <pic:spPr>
                  <a:xfrm>
                    <a:off x="0" y="0"/>
                    <a:ext cx="1901190" cy="10236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666666"/>
      <w:sz w:val="26"/>
      <w:szCs w:val="26"/>
    </w:rPr>
  </w:style>
  <w:style w:type="table" w:styleId="Table1">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04.png"/></Relationships>
</file>

<file path=word/_rels/footer2.xml.rels><?xml version="1.0" encoding="UTF-8" standalone="yes"?><Relationships xmlns="http://schemas.openxmlformats.org/package/2006/relationships"><Relationship Id="rId1" Type="http://schemas.openxmlformats.org/officeDocument/2006/relationships/image" Target="media/image03.png"/></Relationships>
</file>

<file path=word/_rels/header1.xml.rels><?xml version="1.0" encoding="UTF-8" standalone="yes"?><Relationships xmlns="http://schemas.openxmlformats.org/package/2006/relationships"><Relationship Id="rId1" Type="http://schemas.openxmlformats.org/officeDocument/2006/relationships/image" Target="media/image05.png"/></Relationships>
</file>